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081" w:rsidRDefault="00035258">
      <w:pPr>
        <w:widowControl w:val="0"/>
        <w:pBdr>
          <w:top w:val="nil"/>
          <w:left w:val="nil"/>
          <w:bottom w:val="nil"/>
          <w:right w:val="nil"/>
          <w:between w:val="nil"/>
        </w:pBdr>
        <w:tabs>
          <w:tab w:val="center" w:pos="4680"/>
          <w:tab w:val="right" w:pos="8640"/>
        </w:tabs>
        <w:ind w:left="-270"/>
        <w:rPr>
          <w:rFonts w:ascii="Arial" w:eastAsia="Arial" w:hAnsi="Arial" w:cs="Arial"/>
          <w:color w:val="000000"/>
        </w:rPr>
      </w:pPr>
      <w:bookmarkStart w:id="0" w:name="_GoBack"/>
      <w:bookmarkEnd w:id="0"/>
      <w:r>
        <w:rPr>
          <w:rFonts w:ascii="Arial" w:eastAsia="Arial" w:hAnsi="Arial" w:cs="Arial"/>
          <w:noProof/>
        </w:rPr>
        <w:drawing>
          <wp:anchor distT="0" distB="0" distL="114300" distR="114300" simplePos="0" relativeHeight="251658240" behindDoc="0" locked="0" layoutInCell="1" hidden="0" allowOverlap="1">
            <wp:simplePos x="0" y="0"/>
            <wp:positionH relativeFrom="margin">
              <wp:posOffset>-88896</wp:posOffset>
            </wp:positionH>
            <wp:positionV relativeFrom="margin">
              <wp:posOffset>12700</wp:posOffset>
            </wp:positionV>
            <wp:extent cx="1762125" cy="1477963"/>
            <wp:effectExtent l="0" t="0" r="0" b="0"/>
            <wp:wrapSquare wrapText="bothSides" distT="0" distB="0" distL="114300" distR="11430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762125" cy="1477963"/>
                    </a:xfrm>
                    <a:prstGeom prst="rect">
                      <a:avLst/>
                    </a:prstGeom>
                    <a:ln/>
                  </pic:spPr>
                </pic:pic>
              </a:graphicData>
            </a:graphic>
          </wp:anchor>
        </w:drawing>
      </w:r>
    </w:p>
    <w:p w:rsidR="00D66081" w:rsidRDefault="00D66081">
      <w:pPr>
        <w:widowControl w:val="0"/>
        <w:rPr>
          <w:rFonts w:ascii="Arial" w:eastAsia="Arial" w:hAnsi="Arial" w:cs="Arial"/>
        </w:rPr>
      </w:pPr>
    </w:p>
    <w:p w:rsidR="00D66081" w:rsidRDefault="00D66081">
      <w:pPr>
        <w:widowControl w:val="0"/>
        <w:rPr>
          <w:rFonts w:ascii="Arial" w:eastAsia="Arial" w:hAnsi="Arial" w:cs="Arial"/>
          <w:b/>
        </w:rPr>
      </w:pPr>
    </w:p>
    <w:p w:rsidR="00D66081" w:rsidRDefault="00D66081">
      <w:pPr>
        <w:widowControl w:val="0"/>
        <w:rPr>
          <w:rFonts w:ascii="Arial" w:eastAsia="Arial" w:hAnsi="Arial" w:cs="Arial"/>
          <w:i/>
        </w:rPr>
      </w:pPr>
    </w:p>
    <w:p w:rsidR="00D66081" w:rsidRDefault="00D66081">
      <w:pPr>
        <w:widowControl w:val="0"/>
        <w:rPr>
          <w:rFonts w:ascii="Arial" w:eastAsia="Arial" w:hAnsi="Arial" w:cs="Arial"/>
          <w:i/>
        </w:rPr>
      </w:pPr>
    </w:p>
    <w:p w:rsidR="00D66081" w:rsidRDefault="00D66081">
      <w:pPr>
        <w:widowControl w:val="0"/>
        <w:rPr>
          <w:rFonts w:ascii="Arial" w:eastAsia="Arial" w:hAnsi="Arial" w:cs="Arial"/>
          <w:i/>
        </w:rPr>
      </w:pPr>
    </w:p>
    <w:p w:rsidR="00D66081" w:rsidRDefault="00D66081">
      <w:pPr>
        <w:widowControl w:val="0"/>
        <w:rPr>
          <w:rFonts w:ascii="Arial" w:eastAsia="Arial" w:hAnsi="Arial" w:cs="Arial"/>
          <w:i/>
        </w:rPr>
      </w:pPr>
    </w:p>
    <w:p w:rsidR="00D66081" w:rsidRDefault="00D66081">
      <w:pPr>
        <w:widowControl w:val="0"/>
        <w:rPr>
          <w:rFonts w:ascii="Arial" w:eastAsia="Arial" w:hAnsi="Arial" w:cs="Arial"/>
          <w:i/>
        </w:rPr>
      </w:pPr>
    </w:p>
    <w:p w:rsidR="00D66081" w:rsidRDefault="00D66081">
      <w:pPr>
        <w:widowControl w:val="0"/>
        <w:rPr>
          <w:rFonts w:ascii="Arial" w:eastAsia="Arial" w:hAnsi="Arial" w:cs="Arial"/>
          <w:i/>
        </w:rPr>
      </w:pPr>
    </w:p>
    <w:p w:rsidR="00D66081" w:rsidRDefault="00035258">
      <w:pPr>
        <w:widowControl w:val="0"/>
        <w:rPr>
          <w:rFonts w:ascii="Arial" w:eastAsia="Arial" w:hAnsi="Arial" w:cs="Arial"/>
          <w:i/>
        </w:rPr>
      </w:pPr>
      <w:r>
        <w:rPr>
          <w:rFonts w:ascii="Arial" w:eastAsia="Arial" w:hAnsi="Arial" w:cs="Arial"/>
          <w:i/>
        </w:rPr>
        <w:t>Community Development Administration</w:t>
      </w:r>
    </w:p>
    <w:p w:rsidR="00D66081" w:rsidRDefault="00D66081">
      <w:pPr>
        <w:widowControl w:val="0"/>
        <w:rPr>
          <w:rFonts w:ascii="Arial" w:eastAsia="Arial" w:hAnsi="Arial" w:cs="Arial"/>
          <w:i/>
        </w:rPr>
      </w:pPr>
    </w:p>
    <w:p w:rsidR="00D66081" w:rsidRDefault="00035258">
      <w:pPr>
        <w:widowControl w:val="0"/>
        <w:rPr>
          <w:rFonts w:ascii="Arial" w:eastAsia="Arial" w:hAnsi="Arial" w:cs="Arial"/>
          <w:i/>
        </w:rPr>
      </w:pPr>
      <w:r>
        <w:rPr>
          <w:rFonts w:ascii="Arial" w:eastAsia="Arial" w:hAnsi="Arial" w:cs="Arial"/>
          <w:i/>
        </w:rPr>
        <w:t>Multifamily Housing Programs</w:t>
      </w:r>
    </w:p>
    <w:p w:rsidR="00D66081" w:rsidRDefault="00D66081">
      <w:pPr>
        <w:widowControl w:val="0"/>
        <w:rPr>
          <w:rFonts w:ascii="Arial" w:eastAsia="Arial" w:hAnsi="Arial" w:cs="Arial"/>
          <w:i/>
        </w:rPr>
      </w:pPr>
    </w:p>
    <w:p w:rsidR="00D66081" w:rsidRDefault="00035258">
      <w:pPr>
        <w:widowControl w:val="0"/>
        <w:rPr>
          <w:rFonts w:ascii="Arial" w:eastAsia="Arial" w:hAnsi="Arial" w:cs="Arial"/>
        </w:rPr>
      </w:pPr>
      <w:r>
        <w:rPr>
          <w:rFonts w:ascii="Arial" w:eastAsia="Arial" w:hAnsi="Arial" w:cs="Arial"/>
        </w:rPr>
        <w:t>7800 Harkins Road</w:t>
      </w:r>
    </w:p>
    <w:p w:rsidR="00D66081" w:rsidRDefault="00035258">
      <w:pPr>
        <w:widowControl w:val="0"/>
        <w:rPr>
          <w:rFonts w:ascii="Arial" w:eastAsia="Arial" w:hAnsi="Arial" w:cs="Arial"/>
        </w:rPr>
      </w:pPr>
      <w:r>
        <w:rPr>
          <w:rFonts w:ascii="Arial" w:eastAsia="Arial" w:hAnsi="Arial" w:cs="Arial"/>
        </w:rPr>
        <w:t>Lanham, Maryland 20706</w:t>
      </w:r>
    </w:p>
    <w:p w:rsidR="00D66081" w:rsidRDefault="00D66081">
      <w:pPr>
        <w:widowControl w:val="0"/>
        <w:rPr>
          <w:rFonts w:ascii="Arial" w:eastAsia="Arial" w:hAnsi="Arial" w:cs="Arial"/>
        </w:rPr>
      </w:pPr>
    </w:p>
    <w:p w:rsidR="00D66081" w:rsidRDefault="00035258">
      <w:pPr>
        <w:widowControl w:val="0"/>
        <w:rPr>
          <w:rFonts w:ascii="Arial" w:eastAsia="Arial" w:hAnsi="Arial" w:cs="Arial"/>
        </w:rPr>
      </w:pPr>
      <w:r>
        <w:rPr>
          <w:rFonts w:ascii="Arial" w:eastAsia="Arial" w:hAnsi="Arial" w:cs="Arial"/>
        </w:rPr>
        <w:t>(301) 429-7854</w:t>
      </w:r>
    </w:p>
    <w:p w:rsidR="00D66081" w:rsidRDefault="00035258">
      <w:pPr>
        <w:widowControl w:val="0"/>
        <w:rPr>
          <w:rFonts w:ascii="Arial" w:eastAsia="Arial" w:hAnsi="Arial" w:cs="Arial"/>
        </w:rPr>
      </w:pPr>
      <w:r>
        <w:rPr>
          <w:rFonts w:ascii="Arial" w:eastAsia="Arial" w:hAnsi="Arial" w:cs="Arial"/>
        </w:rPr>
        <w:t>(800) 543-4505</w:t>
      </w:r>
    </w:p>
    <w:p w:rsidR="00D66081" w:rsidRDefault="00035258">
      <w:pPr>
        <w:widowControl w:val="0"/>
        <w:rPr>
          <w:rFonts w:ascii="Arial" w:eastAsia="Arial" w:hAnsi="Arial" w:cs="Arial"/>
        </w:rPr>
      </w:pPr>
      <w:r>
        <w:rPr>
          <w:rFonts w:ascii="Arial" w:eastAsia="Arial" w:hAnsi="Arial" w:cs="Arial"/>
        </w:rPr>
        <w:t>(800) 735-2258 TTY</w:t>
      </w:r>
    </w:p>
    <w:p w:rsidR="00D66081" w:rsidRDefault="00035258">
      <w:pPr>
        <w:widowControl w:val="0"/>
        <w:rPr>
          <w:rFonts w:ascii="Arial" w:eastAsia="Arial" w:hAnsi="Arial" w:cs="Arial"/>
        </w:rPr>
      </w:pPr>
      <w:r>
        <w:rPr>
          <w:rFonts w:ascii="Arial" w:eastAsia="Arial" w:hAnsi="Arial" w:cs="Arial"/>
        </w:rPr>
        <w:t>(410) 987-4097 Fax</w:t>
      </w:r>
    </w:p>
    <w:p w:rsidR="00D66081" w:rsidRDefault="00035258">
      <w:pPr>
        <w:widowControl w:val="0"/>
        <w:rPr>
          <w:rFonts w:ascii="Arial" w:eastAsia="Arial" w:hAnsi="Arial" w:cs="Arial"/>
        </w:rPr>
      </w:pPr>
      <w:r>
        <w:rPr>
          <w:rFonts w:ascii="Arial" w:eastAsia="Arial" w:hAnsi="Arial" w:cs="Arial"/>
        </w:rPr>
        <w:t>dhcd.maryland.gov</w:t>
      </w: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035258">
      <w:pPr>
        <w:widowControl w:val="0"/>
        <w:rPr>
          <w:rFonts w:ascii="Arial" w:eastAsia="Arial" w:hAnsi="Arial" w:cs="Arial"/>
        </w:rPr>
      </w:pPr>
      <w:r>
        <w:rPr>
          <w:rFonts w:ascii="Arial" w:eastAsia="Arial" w:hAnsi="Arial" w:cs="Arial"/>
        </w:rPr>
        <w:t>Wes Moore</w:t>
      </w:r>
    </w:p>
    <w:p w:rsidR="00D66081" w:rsidRDefault="00035258">
      <w:pPr>
        <w:widowControl w:val="0"/>
        <w:rPr>
          <w:rFonts w:ascii="Arial" w:eastAsia="Arial" w:hAnsi="Arial" w:cs="Arial"/>
          <w:i/>
        </w:rPr>
      </w:pPr>
      <w:r>
        <w:rPr>
          <w:rFonts w:ascii="Arial" w:eastAsia="Arial" w:hAnsi="Arial" w:cs="Arial"/>
          <w:i/>
        </w:rPr>
        <w:t>Governor</w:t>
      </w:r>
    </w:p>
    <w:p w:rsidR="00D66081" w:rsidRDefault="00D66081">
      <w:pPr>
        <w:widowControl w:val="0"/>
        <w:rPr>
          <w:rFonts w:ascii="Arial" w:eastAsia="Arial" w:hAnsi="Arial" w:cs="Arial"/>
          <w:i/>
        </w:rPr>
      </w:pPr>
    </w:p>
    <w:p w:rsidR="00D66081" w:rsidRDefault="00035258">
      <w:pPr>
        <w:widowControl w:val="0"/>
        <w:rPr>
          <w:rFonts w:ascii="Arial" w:eastAsia="Arial" w:hAnsi="Arial" w:cs="Arial"/>
        </w:rPr>
      </w:pPr>
      <w:proofErr w:type="spellStart"/>
      <w:r>
        <w:rPr>
          <w:rFonts w:ascii="Arial" w:eastAsia="Arial" w:hAnsi="Arial" w:cs="Arial"/>
        </w:rPr>
        <w:t>Aruna</w:t>
      </w:r>
      <w:proofErr w:type="spellEnd"/>
      <w:r>
        <w:rPr>
          <w:rFonts w:ascii="Arial" w:eastAsia="Arial" w:hAnsi="Arial" w:cs="Arial"/>
        </w:rPr>
        <w:t xml:space="preserve"> Miller</w:t>
      </w:r>
    </w:p>
    <w:p w:rsidR="00D66081" w:rsidRDefault="00035258">
      <w:pPr>
        <w:rPr>
          <w:rFonts w:ascii="Arial" w:eastAsia="Arial" w:hAnsi="Arial" w:cs="Arial"/>
        </w:rPr>
      </w:pPr>
      <w:r>
        <w:rPr>
          <w:rFonts w:ascii="Arial" w:eastAsia="Arial" w:hAnsi="Arial" w:cs="Arial"/>
        </w:rPr>
        <w:t>Lt. Governor</w:t>
      </w:r>
    </w:p>
    <w:p w:rsidR="00D66081" w:rsidRDefault="00D66081">
      <w:pPr>
        <w:widowControl w:val="0"/>
        <w:rPr>
          <w:rFonts w:ascii="Arial" w:eastAsia="Arial" w:hAnsi="Arial" w:cs="Arial"/>
          <w:i/>
        </w:rPr>
      </w:pPr>
    </w:p>
    <w:p w:rsidR="00D66081" w:rsidRDefault="00035258">
      <w:pPr>
        <w:widowControl w:val="0"/>
        <w:rPr>
          <w:rFonts w:ascii="Arial" w:eastAsia="Arial" w:hAnsi="Arial" w:cs="Arial"/>
        </w:rPr>
      </w:pPr>
      <w:r>
        <w:rPr>
          <w:rFonts w:ascii="Arial" w:eastAsia="Arial" w:hAnsi="Arial" w:cs="Arial"/>
        </w:rPr>
        <w:t>Jacob R. Day</w:t>
      </w:r>
    </w:p>
    <w:p w:rsidR="00D66081" w:rsidRDefault="00035258">
      <w:pPr>
        <w:widowControl w:val="0"/>
        <w:rPr>
          <w:rFonts w:ascii="Arial" w:eastAsia="Arial" w:hAnsi="Arial" w:cs="Arial"/>
          <w:i/>
        </w:rPr>
      </w:pPr>
      <w:r>
        <w:rPr>
          <w:rFonts w:ascii="Arial" w:eastAsia="Arial" w:hAnsi="Arial" w:cs="Arial"/>
          <w:i/>
        </w:rPr>
        <w:t>Secretary</w:t>
      </w:r>
    </w:p>
    <w:p w:rsidR="00D66081" w:rsidRDefault="00D66081">
      <w:pPr>
        <w:widowControl w:val="0"/>
        <w:rPr>
          <w:rFonts w:ascii="Arial" w:eastAsia="Arial" w:hAnsi="Arial" w:cs="Arial"/>
          <w:b/>
        </w:rPr>
      </w:pPr>
    </w:p>
    <w:p w:rsidR="00D66081" w:rsidRDefault="00035258">
      <w:pPr>
        <w:widowControl w:val="0"/>
        <w:rPr>
          <w:rFonts w:ascii="Arial" w:eastAsia="Arial" w:hAnsi="Arial" w:cs="Arial"/>
        </w:rPr>
      </w:pPr>
      <w:r>
        <w:rPr>
          <w:rFonts w:ascii="Arial" w:eastAsia="Arial" w:hAnsi="Arial" w:cs="Arial"/>
        </w:rPr>
        <w:t xml:space="preserve">Julia Glanz </w:t>
      </w:r>
    </w:p>
    <w:p w:rsidR="00D66081" w:rsidRDefault="00035258">
      <w:pPr>
        <w:widowControl w:val="0"/>
        <w:rPr>
          <w:rFonts w:ascii="Arial" w:eastAsia="Arial" w:hAnsi="Arial" w:cs="Arial"/>
          <w:i/>
        </w:rPr>
      </w:pPr>
      <w:r>
        <w:rPr>
          <w:rFonts w:ascii="Arial" w:eastAsia="Arial" w:hAnsi="Arial" w:cs="Arial"/>
          <w:i/>
        </w:rPr>
        <w:t>Deputy Secretary</w:t>
      </w:r>
    </w:p>
    <w:p w:rsidR="00D66081" w:rsidRDefault="00D66081">
      <w:pPr>
        <w:widowControl w:val="0"/>
        <w:rPr>
          <w:rFonts w:ascii="Arial" w:eastAsia="Arial" w:hAnsi="Arial" w:cs="Arial"/>
          <w:b/>
        </w:rPr>
      </w:pPr>
    </w:p>
    <w:p w:rsidR="00D66081" w:rsidRDefault="00D66081">
      <w:pPr>
        <w:widowControl w:val="0"/>
        <w:rPr>
          <w:rFonts w:ascii="Arial" w:eastAsia="Arial" w:hAnsi="Arial" w:cs="Arial"/>
          <w:b/>
          <w:sz w:val="70"/>
          <w:szCs w:val="70"/>
        </w:rPr>
      </w:pPr>
    </w:p>
    <w:p w:rsidR="00D66081" w:rsidRDefault="00D66081">
      <w:pPr>
        <w:widowControl w:val="0"/>
        <w:rPr>
          <w:rFonts w:ascii="Arial" w:eastAsia="Arial" w:hAnsi="Arial" w:cs="Arial"/>
          <w:b/>
          <w:sz w:val="70"/>
          <w:szCs w:val="70"/>
        </w:rPr>
      </w:pPr>
    </w:p>
    <w:p w:rsidR="00D66081" w:rsidRDefault="00D66081">
      <w:pPr>
        <w:widowControl w:val="0"/>
        <w:rPr>
          <w:rFonts w:ascii="Arial" w:eastAsia="Arial" w:hAnsi="Arial" w:cs="Arial"/>
          <w:b/>
          <w:sz w:val="70"/>
          <w:szCs w:val="70"/>
        </w:rPr>
      </w:pPr>
    </w:p>
    <w:p w:rsidR="00D66081" w:rsidRDefault="00035258">
      <w:pPr>
        <w:widowControl w:val="0"/>
        <w:rPr>
          <w:rFonts w:ascii="Arial" w:eastAsia="Arial" w:hAnsi="Arial" w:cs="Arial"/>
          <w:b/>
          <w:sz w:val="70"/>
          <w:szCs w:val="70"/>
        </w:rPr>
      </w:pPr>
      <w:r>
        <w:rPr>
          <w:rFonts w:ascii="Arial" w:eastAsia="Arial" w:hAnsi="Arial" w:cs="Arial"/>
          <w:b/>
          <w:noProof/>
          <w:sz w:val="70"/>
          <w:szCs w:val="70"/>
        </w:rPr>
        <w:drawing>
          <wp:inline distT="114300" distB="114300" distL="114300" distR="114300">
            <wp:extent cx="2743200" cy="571500"/>
            <wp:effectExtent l="0" t="0" r="0" b="0"/>
            <wp:docPr id="1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743200" cy="571500"/>
                    </a:xfrm>
                    <a:prstGeom prst="rect">
                      <a:avLst/>
                    </a:prstGeom>
                    <a:ln/>
                  </pic:spPr>
                </pic:pic>
              </a:graphicData>
            </a:graphic>
          </wp:inline>
        </w:drawing>
      </w:r>
    </w:p>
    <w:p w:rsidR="00D66081" w:rsidRDefault="00D66081">
      <w:pPr>
        <w:widowControl w:val="0"/>
        <w:rPr>
          <w:rFonts w:ascii="Arial" w:eastAsia="Arial" w:hAnsi="Arial" w:cs="Arial"/>
          <w:b/>
          <w:sz w:val="70"/>
          <w:szCs w:val="70"/>
        </w:rPr>
      </w:pPr>
    </w:p>
    <w:p w:rsidR="00D66081" w:rsidRDefault="00035258">
      <w:pPr>
        <w:widowControl w:val="0"/>
        <w:rPr>
          <w:rFonts w:ascii="Arial" w:eastAsia="Arial" w:hAnsi="Arial" w:cs="Arial"/>
          <w:b/>
          <w:sz w:val="64"/>
          <w:szCs w:val="64"/>
        </w:rPr>
      </w:pPr>
      <w:r>
        <w:rPr>
          <w:rFonts w:ascii="Arial" w:eastAsia="Arial" w:hAnsi="Arial" w:cs="Arial"/>
          <w:b/>
          <w:sz w:val="64"/>
          <w:szCs w:val="64"/>
        </w:rPr>
        <w:t>APPLICATION</w:t>
      </w:r>
    </w:p>
    <w:p w:rsidR="00D66081" w:rsidRDefault="00035258">
      <w:pPr>
        <w:widowControl w:val="0"/>
        <w:rPr>
          <w:rFonts w:ascii="Arial" w:eastAsia="Arial" w:hAnsi="Arial" w:cs="Arial"/>
          <w:b/>
          <w:sz w:val="64"/>
          <w:szCs w:val="64"/>
        </w:rPr>
      </w:pPr>
      <w:r>
        <w:rPr>
          <w:rFonts w:ascii="Arial" w:eastAsia="Arial" w:hAnsi="Arial" w:cs="Arial"/>
          <w:b/>
          <w:sz w:val="64"/>
          <w:szCs w:val="64"/>
        </w:rPr>
        <w:t>SUBMISSION</w:t>
      </w:r>
    </w:p>
    <w:p w:rsidR="00D66081" w:rsidRDefault="00035258">
      <w:pPr>
        <w:rPr>
          <w:rFonts w:ascii="Arial" w:eastAsia="Arial" w:hAnsi="Arial" w:cs="Arial"/>
          <w:sz w:val="64"/>
          <w:szCs w:val="64"/>
        </w:rPr>
      </w:pPr>
      <w:r>
        <w:rPr>
          <w:rFonts w:ascii="Arial" w:eastAsia="Arial" w:hAnsi="Arial" w:cs="Arial"/>
          <w:b/>
          <w:sz w:val="64"/>
          <w:szCs w:val="64"/>
        </w:rPr>
        <w:t xml:space="preserve">PACKAGE </w:t>
      </w:r>
    </w:p>
    <w:p w:rsidR="00D66081" w:rsidRDefault="00D66081">
      <w:pPr>
        <w:rPr>
          <w:rFonts w:ascii="Arial" w:eastAsia="Arial" w:hAnsi="Arial" w:cs="Arial"/>
        </w:rPr>
      </w:pPr>
    </w:p>
    <w:p w:rsidR="00D66081" w:rsidRDefault="00D66081">
      <w:pPr>
        <w:rPr>
          <w:rFonts w:ascii="Arial" w:eastAsia="Arial" w:hAnsi="Arial" w:cs="Arial"/>
          <w:b/>
          <w:sz w:val="60"/>
          <w:szCs w:val="60"/>
        </w:rPr>
      </w:pPr>
    </w:p>
    <w:p w:rsidR="00D66081" w:rsidRDefault="00D66081">
      <w:pPr>
        <w:widowControl w:val="0"/>
        <w:rPr>
          <w:rFonts w:ascii="Arial" w:eastAsia="Arial" w:hAnsi="Arial" w:cs="Arial"/>
          <w:i/>
        </w:rPr>
      </w:pPr>
    </w:p>
    <w:p w:rsidR="00D66081" w:rsidRDefault="00035258">
      <w:pPr>
        <w:widowControl w:val="0"/>
        <w:rPr>
          <w:rFonts w:ascii="Arial" w:eastAsia="Arial" w:hAnsi="Arial" w:cs="Arial"/>
          <w:i/>
        </w:rPr>
      </w:pPr>
      <w:r>
        <w:rPr>
          <w:rFonts w:ascii="Arial" w:eastAsia="Arial" w:hAnsi="Arial" w:cs="Arial"/>
          <w:i/>
        </w:rPr>
        <w:t>First Issue</w:t>
      </w:r>
    </w:p>
    <w:p w:rsidR="00D66081" w:rsidRDefault="00035258">
      <w:pPr>
        <w:widowControl w:val="0"/>
        <w:rPr>
          <w:rFonts w:ascii="Arial" w:eastAsia="Arial" w:hAnsi="Arial" w:cs="Arial"/>
          <w:i/>
        </w:rPr>
      </w:pPr>
      <w:r>
        <w:rPr>
          <w:rFonts w:ascii="Arial" w:eastAsia="Arial" w:hAnsi="Arial" w:cs="Arial"/>
          <w:i/>
        </w:rPr>
        <w:t>March 2024</w:t>
      </w: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D66081">
      <w:pPr>
        <w:widowControl w:val="0"/>
        <w:rPr>
          <w:rFonts w:ascii="Arial" w:eastAsia="Arial" w:hAnsi="Arial" w:cs="Arial"/>
        </w:rPr>
      </w:pPr>
    </w:p>
    <w:p w:rsidR="00D66081" w:rsidRDefault="00035258">
      <w:pPr>
        <w:widowControl w:val="0"/>
        <w:rPr>
          <w:rFonts w:ascii="Arial" w:eastAsia="Arial" w:hAnsi="Arial" w:cs="Arial"/>
        </w:rPr>
      </w:pPr>
      <w:r>
        <w:rPr>
          <w:rFonts w:ascii="Arial" w:eastAsia="Arial" w:hAnsi="Arial" w:cs="Arial"/>
          <w:noProof/>
        </w:rPr>
        <w:drawing>
          <wp:inline distT="0" distB="0" distL="0" distR="0">
            <wp:extent cx="509270" cy="443865"/>
            <wp:effectExtent l="0" t="0" r="0" b="0"/>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l="-468" t="-1353" r="-468" b="-1353"/>
                    <a:stretch>
                      <a:fillRect/>
                    </a:stretch>
                  </pic:blipFill>
                  <pic:spPr>
                    <a:xfrm>
                      <a:off x="0" y="0"/>
                      <a:ext cx="509270" cy="443865"/>
                    </a:xfrm>
                    <a:prstGeom prst="rect">
                      <a:avLst/>
                    </a:prstGeom>
                    <a:ln/>
                  </pic:spPr>
                </pic:pic>
              </a:graphicData>
            </a:graphic>
          </wp:inline>
        </w:drawing>
      </w:r>
    </w:p>
    <w:p w:rsidR="00D66081" w:rsidRDefault="00D66081">
      <w:pPr>
        <w:widowControl w:val="0"/>
        <w:rPr>
          <w:rFonts w:ascii="Arial" w:eastAsia="Arial" w:hAnsi="Arial" w:cs="Arial"/>
        </w:rPr>
      </w:pPr>
    </w:p>
    <w:p w:rsidR="00D66081" w:rsidRDefault="00035258">
      <w:pPr>
        <w:widowControl w:val="0"/>
        <w:rPr>
          <w:rFonts w:ascii="Arial" w:eastAsia="Arial" w:hAnsi="Arial" w:cs="Arial"/>
        </w:rPr>
        <w:sectPr w:rsidR="00D66081">
          <w:footerReference w:type="default" r:id="rId11"/>
          <w:pgSz w:w="12240" w:h="15840"/>
          <w:pgMar w:top="1440" w:right="1440" w:bottom="1152" w:left="1440" w:header="720" w:footer="720" w:gutter="0"/>
          <w:pgNumType w:start="0"/>
          <w:cols w:num="2" w:sep="1" w:space="720" w:equalWidth="0">
            <w:col w:w="4320" w:space="720"/>
            <w:col w:w="4320" w:space="0"/>
          </w:cols>
          <w:titlePg/>
        </w:sectPr>
      </w:pPr>
      <w:r>
        <w:rPr>
          <w:rFonts w:ascii="Arial" w:eastAsia="Arial" w:hAnsi="Arial" w:cs="Arial"/>
          <w:i/>
        </w:rPr>
        <w:t>The Maryland Department of Housing and Community Development pledges to foster the letter and spirit of the law for achieving equal housing opportunity in Maryland</w:t>
      </w:r>
      <w:r>
        <w:rPr>
          <w:rFonts w:ascii="Arial" w:eastAsia="Arial" w:hAnsi="Arial" w:cs="Arial"/>
        </w:rPr>
        <w:t>.</w:t>
      </w:r>
    </w:p>
    <w:p w:rsidR="00D66081" w:rsidRDefault="00D66081">
      <w:pPr>
        <w:rPr>
          <w:rFonts w:ascii="Arial" w:eastAsia="Arial" w:hAnsi="Arial" w:cs="Arial"/>
        </w:rPr>
      </w:pPr>
    </w:p>
    <w:p w:rsidR="00D66081" w:rsidRDefault="00D66081">
      <w:pPr>
        <w:spacing w:line="276" w:lineRule="auto"/>
        <w:jc w:val="center"/>
        <w:rPr>
          <w:rFonts w:ascii="Arial" w:eastAsia="Arial" w:hAnsi="Arial" w:cs="Arial"/>
          <w:b/>
          <w:sz w:val="22"/>
          <w:szCs w:val="22"/>
        </w:rPr>
      </w:pPr>
    </w:p>
    <w:p w:rsidR="00D66081" w:rsidRDefault="00035258">
      <w:pPr>
        <w:spacing w:line="276" w:lineRule="auto"/>
        <w:jc w:val="center"/>
        <w:rPr>
          <w:rFonts w:ascii="Arial" w:eastAsia="Arial" w:hAnsi="Arial" w:cs="Arial"/>
          <w:b/>
          <w:sz w:val="22"/>
          <w:szCs w:val="22"/>
        </w:rPr>
      </w:pPr>
      <w:r>
        <w:rPr>
          <w:rFonts w:ascii="Arial" w:eastAsia="Arial" w:hAnsi="Arial" w:cs="Arial"/>
          <w:b/>
          <w:sz w:val="22"/>
          <w:szCs w:val="22"/>
        </w:rPr>
        <w:t>UPLIFT APPLICATION OVERVIEW</w:t>
      </w:r>
    </w:p>
    <w:p w:rsidR="00D66081" w:rsidRDefault="00D66081">
      <w:pPr>
        <w:spacing w:line="276" w:lineRule="auto"/>
        <w:rPr>
          <w:rFonts w:ascii="Arial" w:eastAsia="Arial" w:hAnsi="Arial" w:cs="Arial"/>
          <w:sz w:val="22"/>
          <w:szCs w:val="22"/>
        </w:rPr>
      </w:pPr>
    </w:p>
    <w:p w:rsidR="00D66081" w:rsidRDefault="00D66081">
      <w:pPr>
        <w:spacing w:line="276" w:lineRule="auto"/>
        <w:rPr>
          <w:rFonts w:ascii="Arial" w:eastAsia="Arial" w:hAnsi="Arial" w:cs="Arial"/>
          <w:sz w:val="22"/>
          <w:szCs w:val="22"/>
        </w:rPr>
      </w:pPr>
    </w:p>
    <w:p w:rsidR="00D66081" w:rsidRDefault="00035258">
      <w:pPr>
        <w:spacing w:line="276" w:lineRule="auto"/>
        <w:rPr>
          <w:rFonts w:ascii="Arial" w:eastAsia="Arial" w:hAnsi="Arial" w:cs="Arial"/>
          <w:sz w:val="22"/>
          <w:szCs w:val="22"/>
        </w:rPr>
      </w:pPr>
      <w:r>
        <w:rPr>
          <w:rFonts w:ascii="Arial" w:eastAsia="Arial" w:hAnsi="Arial" w:cs="Arial"/>
          <w:sz w:val="22"/>
          <w:szCs w:val="22"/>
        </w:rPr>
        <w:t>The Department designates “Open Applications Periods” (OAPs) when UPLIFT applications may be submitted.   These periods generally align with the availability of funding.   The Department announces OAPs on its website, its electronic newsletter, and through</w:t>
      </w:r>
      <w:r>
        <w:rPr>
          <w:rFonts w:ascii="Arial" w:eastAsia="Arial" w:hAnsi="Arial" w:cs="Arial"/>
          <w:sz w:val="22"/>
          <w:szCs w:val="22"/>
        </w:rPr>
        <w:t xml:space="preserve"> various other public communications channels.</w:t>
      </w:r>
    </w:p>
    <w:p w:rsidR="00D66081" w:rsidRDefault="00D66081">
      <w:pPr>
        <w:spacing w:line="276" w:lineRule="auto"/>
        <w:rPr>
          <w:rFonts w:ascii="Arial" w:eastAsia="Arial" w:hAnsi="Arial" w:cs="Arial"/>
          <w:sz w:val="22"/>
          <w:szCs w:val="22"/>
        </w:rPr>
      </w:pPr>
    </w:p>
    <w:p w:rsidR="00D66081" w:rsidRDefault="00035258">
      <w:pPr>
        <w:spacing w:line="276" w:lineRule="auto"/>
        <w:rPr>
          <w:rFonts w:ascii="Arial" w:eastAsia="Arial" w:hAnsi="Arial" w:cs="Arial"/>
          <w:sz w:val="22"/>
          <w:szCs w:val="22"/>
        </w:rPr>
      </w:pPr>
      <w:r>
        <w:rPr>
          <w:rFonts w:ascii="Arial" w:eastAsia="Arial" w:hAnsi="Arial" w:cs="Arial"/>
          <w:sz w:val="22"/>
          <w:szCs w:val="22"/>
        </w:rPr>
        <w:t>The Department has posted the UPLIFT Guide and application materials on the website.  The application consists of electronic files and forms provided by the Department at the website which the applicant compl</w:t>
      </w:r>
      <w:r>
        <w:rPr>
          <w:rFonts w:ascii="Arial" w:eastAsia="Arial" w:hAnsi="Arial" w:cs="Arial"/>
          <w:sz w:val="22"/>
          <w:szCs w:val="22"/>
        </w:rPr>
        <w:t xml:space="preserve">etes and submits along with required specified supplementary material, for example, financial statements and plans.   </w:t>
      </w:r>
    </w:p>
    <w:p w:rsidR="00D66081" w:rsidRDefault="00D66081">
      <w:pPr>
        <w:spacing w:line="276" w:lineRule="auto"/>
        <w:rPr>
          <w:rFonts w:ascii="Arial" w:eastAsia="Arial" w:hAnsi="Arial" w:cs="Arial"/>
          <w:sz w:val="22"/>
          <w:szCs w:val="22"/>
        </w:rPr>
      </w:pPr>
    </w:p>
    <w:p w:rsidR="00D66081" w:rsidRDefault="00035258">
      <w:pPr>
        <w:spacing w:line="276" w:lineRule="auto"/>
        <w:rPr>
          <w:rFonts w:ascii="Arial" w:eastAsia="Arial" w:hAnsi="Arial" w:cs="Arial"/>
          <w:sz w:val="22"/>
          <w:szCs w:val="22"/>
        </w:rPr>
      </w:pPr>
      <w:r>
        <w:rPr>
          <w:rFonts w:ascii="Arial" w:eastAsia="Arial" w:hAnsi="Arial" w:cs="Arial"/>
          <w:sz w:val="22"/>
          <w:szCs w:val="22"/>
        </w:rPr>
        <w:t>To submit an application, potential applicants will request and participate in a, “Pre-application” or “Pre-app” meeting.    If the proj</w:t>
      </w:r>
      <w:r>
        <w:rPr>
          <w:rFonts w:ascii="Arial" w:eastAsia="Arial" w:hAnsi="Arial" w:cs="Arial"/>
          <w:sz w:val="22"/>
          <w:szCs w:val="22"/>
        </w:rPr>
        <w:t xml:space="preserve">ect appears eligible, the applicant will log-in credentials to upload the application electronically.   A physical copy of the application is also submitted.  </w:t>
      </w:r>
    </w:p>
    <w:p w:rsidR="00D66081" w:rsidRDefault="00035258">
      <w:pPr>
        <w:spacing w:line="276" w:lineRule="auto"/>
        <w:rPr>
          <w:rFonts w:ascii="Arial" w:eastAsia="Arial" w:hAnsi="Arial" w:cs="Arial"/>
          <w:sz w:val="22"/>
          <w:szCs w:val="22"/>
        </w:rPr>
      </w:pPr>
      <w:r>
        <w:rPr>
          <w:rFonts w:ascii="Arial" w:eastAsia="Arial" w:hAnsi="Arial" w:cs="Arial"/>
          <w:sz w:val="22"/>
          <w:szCs w:val="22"/>
        </w:rPr>
        <w:t xml:space="preserve"> </w:t>
      </w:r>
    </w:p>
    <w:p w:rsidR="00D66081" w:rsidRDefault="00035258">
      <w:pPr>
        <w:spacing w:line="276" w:lineRule="auto"/>
        <w:rPr>
          <w:rFonts w:ascii="Arial" w:eastAsia="Arial" w:hAnsi="Arial" w:cs="Arial"/>
          <w:sz w:val="22"/>
          <w:szCs w:val="22"/>
        </w:rPr>
      </w:pPr>
      <w:r>
        <w:rPr>
          <w:rFonts w:ascii="Arial" w:eastAsia="Arial" w:hAnsi="Arial" w:cs="Arial"/>
          <w:sz w:val="22"/>
          <w:szCs w:val="22"/>
        </w:rPr>
        <w:t>How UPLIFT applications and projects are evaluated, underwritten, closed, and administered are</w:t>
      </w:r>
      <w:r>
        <w:rPr>
          <w:rFonts w:ascii="Arial" w:eastAsia="Arial" w:hAnsi="Arial" w:cs="Arial"/>
          <w:sz w:val="22"/>
          <w:szCs w:val="22"/>
        </w:rPr>
        <w:t xml:space="preserve"> described in detail in the Program Guide.    </w:t>
      </w:r>
    </w:p>
    <w:p w:rsidR="00D66081" w:rsidRDefault="00D66081">
      <w:pPr>
        <w:spacing w:line="276" w:lineRule="auto"/>
        <w:rPr>
          <w:rFonts w:ascii="Arial" w:eastAsia="Arial" w:hAnsi="Arial" w:cs="Arial"/>
          <w:sz w:val="22"/>
          <w:szCs w:val="22"/>
        </w:rPr>
      </w:pPr>
    </w:p>
    <w:p w:rsidR="00D66081" w:rsidRDefault="00035258">
      <w:pPr>
        <w:spacing w:line="276" w:lineRule="auto"/>
        <w:rPr>
          <w:rFonts w:ascii="Arial" w:eastAsia="Arial" w:hAnsi="Arial" w:cs="Arial"/>
          <w:sz w:val="22"/>
          <w:szCs w:val="22"/>
        </w:rPr>
      </w:pPr>
      <w:r>
        <w:rPr>
          <w:rFonts w:ascii="Arial" w:eastAsia="Arial" w:hAnsi="Arial" w:cs="Arial"/>
          <w:sz w:val="22"/>
          <w:szCs w:val="22"/>
        </w:rPr>
        <w:t>However, in broad overview, the process entails the following steps:</w:t>
      </w:r>
    </w:p>
    <w:p w:rsidR="00D66081" w:rsidRDefault="00D66081">
      <w:pPr>
        <w:spacing w:line="276" w:lineRule="auto"/>
        <w:rPr>
          <w:rFonts w:ascii="Arial" w:eastAsia="Arial" w:hAnsi="Arial" w:cs="Arial"/>
          <w:sz w:val="22"/>
          <w:szCs w:val="22"/>
        </w:rPr>
      </w:pPr>
    </w:p>
    <w:p w:rsidR="00D66081" w:rsidRDefault="00035258">
      <w:pPr>
        <w:numPr>
          <w:ilvl w:val="0"/>
          <w:numId w:val="1"/>
        </w:numPr>
        <w:spacing w:line="276" w:lineRule="auto"/>
        <w:rPr>
          <w:rFonts w:ascii="Arial" w:eastAsia="Arial" w:hAnsi="Arial" w:cs="Arial"/>
          <w:sz w:val="22"/>
          <w:szCs w:val="22"/>
        </w:rPr>
      </w:pPr>
      <w:r>
        <w:rPr>
          <w:rFonts w:ascii="Arial" w:eastAsia="Arial" w:hAnsi="Arial" w:cs="Arial"/>
          <w:sz w:val="22"/>
          <w:szCs w:val="22"/>
        </w:rPr>
        <w:t xml:space="preserve">Potential Applicants request and attend a Pre-Application Meeting. </w:t>
      </w:r>
    </w:p>
    <w:p w:rsidR="00D66081" w:rsidRDefault="00035258">
      <w:pPr>
        <w:numPr>
          <w:ilvl w:val="0"/>
          <w:numId w:val="1"/>
        </w:numPr>
        <w:spacing w:line="276" w:lineRule="auto"/>
        <w:rPr>
          <w:rFonts w:ascii="Arial" w:eastAsia="Arial" w:hAnsi="Arial" w:cs="Arial"/>
          <w:sz w:val="22"/>
          <w:szCs w:val="22"/>
        </w:rPr>
      </w:pPr>
      <w:r>
        <w:rPr>
          <w:rFonts w:ascii="Arial" w:eastAsia="Arial" w:hAnsi="Arial" w:cs="Arial"/>
          <w:sz w:val="22"/>
          <w:szCs w:val="22"/>
        </w:rPr>
        <w:t>Actual Applicants download the Application Package, fill it out, and assemble the related materials requested.</w:t>
      </w:r>
    </w:p>
    <w:p w:rsidR="00D66081" w:rsidRDefault="00035258">
      <w:pPr>
        <w:numPr>
          <w:ilvl w:val="0"/>
          <w:numId w:val="1"/>
        </w:numPr>
        <w:spacing w:line="276" w:lineRule="auto"/>
        <w:rPr>
          <w:rFonts w:ascii="Arial" w:eastAsia="Arial" w:hAnsi="Arial" w:cs="Arial"/>
          <w:sz w:val="22"/>
          <w:szCs w:val="22"/>
        </w:rPr>
      </w:pPr>
      <w:r>
        <w:rPr>
          <w:rFonts w:ascii="Arial" w:eastAsia="Arial" w:hAnsi="Arial" w:cs="Arial"/>
          <w:sz w:val="22"/>
          <w:szCs w:val="22"/>
        </w:rPr>
        <w:t>Applications are submitted in two formats, electronically and physically as directed below.</w:t>
      </w:r>
    </w:p>
    <w:p w:rsidR="00D66081" w:rsidRDefault="00035258">
      <w:pPr>
        <w:numPr>
          <w:ilvl w:val="0"/>
          <w:numId w:val="1"/>
        </w:numPr>
        <w:spacing w:line="276" w:lineRule="auto"/>
        <w:rPr>
          <w:rFonts w:ascii="Arial" w:eastAsia="Arial" w:hAnsi="Arial" w:cs="Arial"/>
          <w:sz w:val="22"/>
          <w:szCs w:val="22"/>
        </w:rPr>
      </w:pPr>
      <w:r>
        <w:rPr>
          <w:rFonts w:ascii="Arial" w:eastAsia="Arial" w:hAnsi="Arial" w:cs="Arial"/>
          <w:sz w:val="22"/>
          <w:szCs w:val="22"/>
        </w:rPr>
        <w:t>Upon DHCD evaluation, projects that pass threshold re</w:t>
      </w:r>
      <w:r>
        <w:rPr>
          <w:rFonts w:ascii="Arial" w:eastAsia="Arial" w:hAnsi="Arial" w:cs="Arial"/>
          <w:sz w:val="22"/>
          <w:szCs w:val="22"/>
        </w:rPr>
        <w:t>view and score adequately, are admitted into pipeline as described in a Conditional Reservation letter.</w:t>
      </w:r>
    </w:p>
    <w:p w:rsidR="00D66081" w:rsidRDefault="00035258">
      <w:pPr>
        <w:numPr>
          <w:ilvl w:val="0"/>
          <w:numId w:val="1"/>
        </w:numPr>
        <w:spacing w:line="276" w:lineRule="auto"/>
        <w:rPr>
          <w:rFonts w:ascii="Arial" w:eastAsia="Arial" w:hAnsi="Arial" w:cs="Arial"/>
          <w:sz w:val="22"/>
          <w:szCs w:val="22"/>
        </w:rPr>
      </w:pPr>
      <w:r>
        <w:rPr>
          <w:rFonts w:ascii="Arial" w:eastAsia="Arial" w:hAnsi="Arial" w:cs="Arial"/>
          <w:sz w:val="22"/>
          <w:szCs w:val="22"/>
        </w:rPr>
        <w:t>Projects receive commitment letters after underwriting and committee approvals.</w:t>
      </w:r>
    </w:p>
    <w:p w:rsidR="00D66081" w:rsidRDefault="00035258">
      <w:pPr>
        <w:numPr>
          <w:ilvl w:val="0"/>
          <w:numId w:val="1"/>
        </w:numPr>
        <w:spacing w:line="276" w:lineRule="auto"/>
        <w:rPr>
          <w:rFonts w:ascii="Arial" w:eastAsia="Arial" w:hAnsi="Arial" w:cs="Arial"/>
          <w:sz w:val="22"/>
          <w:szCs w:val="22"/>
        </w:rPr>
        <w:sectPr w:rsidR="00D66081">
          <w:headerReference w:type="even" r:id="rId12"/>
          <w:headerReference w:type="default" r:id="rId13"/>
          <w:footerReference w:type="even" r:id="rId14"/>
          <w:headerReference w:type="first" r:id="rId15"/>
          <w:footerReference w:type="first" r:id="rId16"/>
          <w:type w:val="continuous"/>
          <w:pgSz w:w="12240" w:h="15840"/>
          <w:pgMar w:top="994" w:right="994" w:bottom="1267" w:left="810" w:header="720" w:footer="432" w:gutter="0"/>
          <w:cols w:space="720"/>
        </w:sectPr>
      </w:pPr>
      <w:r>
        <w:rPr>
          <w:rFonts w:ascii="Arial" w:eastAsia="Arial" w:hAnsi="Arial" w:cs="Arial"/>
          <w:sz w:val="22"/>
          <w:szCs w:val="22"/>
        </w:rPr>
        <w:t>Projects close and begin construction once closing requirements have been met.</w:t>
      </w:r>
    </w:p>
    <w:p w:rsidR="00D66081" w:rsidRDefault="00D66081">
      <w:pPr>
        <w:spacing w:line="276" w:lineRule="auto"/>
        <w:ind w:left="720"/>
        <w:rPr>
          <w:rFonts w:ascii="Arial" w:eastAsia="Arial" w:hAnsi="Arial" w:cs="Arial"/>
          <w:sz w:val="22"/>
          <w:szCs w:val="22"/>
        </w:rPr>
      </w:pPr>
      <w:bookmarkStart w:id="1" w:name="_heading=h.ljmclumjwexb" w:colFirst="0" w:colLast="0"/>
      <w:bookmarkEnd w:id="1"/>
    </w:p>
    <w:p w:rsidR="00D66081" w:rsidRDefault="00035258">
      <w:pPr>
        <w:keepLines/>
        <w:spacing w:line="276" w:lineRule="auto"/>
        <w:rPr>
          <w:rFonts w:ascii="Arial" w:eastAsia="Arial" w:hAnsi="Arial" w:cs="Arial"/>
          <w:b/>
          <w:sz w:val="20"/>
          <w:szCs w:val="20"/>
        </w:rPr>
      </w:pPr>
      <w:r>
        <w:rPr>
          <w:rFonts w:ascii="Arial" w:eastAsia="Arial" w:hAnsi="Arial" w:cs="Arial"/>
          <w:b/>
          <w:sz w:val="20"/>
          <w:szCs w:val="20"/>
        </w:rPr>
        <w:t>Part 1 - Application General Elements</w:t>
      </w:r>
    </w:p>
    <w:p w:rsidR="00D66081" w:rsidRDefault="00035258">
      <w:pPr>
        <w:numPr>
          <w:ilvl w:val="0"/>
          <w:numId w:val="3"/>
        </w:numPr>
        <w:spacing w:line="276" w:lineRule="auto"/>
        <w:rPr>
          <w:rFonts w:ascii="Arial" w:eastAsia="Arial" w:hAnsi="Arial" w:cs="Arial"/>
          <w:sz w:val="20"/>
          <w:szCs w:val="20"/>
        </w:rPr>
      </w:pPr>
      <w:r>
        <w:rPr>
          <w:rFonts w:ascii="Arial" w:eastAsia="Arial" w:hAnsi="Arial" w:cs="Arial"/>
          <w:sz w:val="20"/>
          <w:szCs w:val="20"/>
        </w:rPr>
        <w:t>Application Contents (This file)</w:t>
      </w:r>
    </w:p>
    <w:p w:rsidR="00D66081" w:rsidRDefault="00035258">
      <w:pPr>
        <w:numPr>
          <w:ilvl w:val="0"/>
          <w:numId w:val="3"/>
        </w:numPr>
        <w:spacing w:line="276" w:lineRule="auto"/>
        <w:rPr>
          <w:rFonts w:ascii="Arial" w:eastAsia="Arial" w:hAnsi="Arial" w:cs="Arial"/>
          <w:sz w:val="20"/>
          <w:szCs w:val="20"/>
        </w:rPr>
      </w:pPr>
      <w:r>
        <w:rPr>
          <w:rFonts w:ascii="Arial" w:eastAsia="Arial" w:hAnsi="Arial" w:cs="Arial"/>
          <w:sz w:val="20"/>
          <w:szCs w:val="20"/>
        </w:rPr>
        <w:t>Overall Project Narrative</w:t>
      </w:r>
    </w:p>
    <w:p w:rsidR="00D66081" w:rsidRDefault="00035258">
      <w:pPr>
        <w:numPr>
          <w:ilvl w:val="0"/>
          <w:numId w:val="3"/>
        </w:numPr>
        <w:spacing w:line="276" w:lineRule="auto"/>
        <w:rPr>
          <w:rFonts w:ascii="Arial" w:eastAsia="Arial" w:hAnsi="Arial" w:cs="Arial"/>
          <w:sz w:val="20"/>
          <w:szCs w:val="20"/>
        </w:rPr>
      </w:pPr>
      <w:r>
        <w:rPr>
          <w:rFonts w:ascii="Arial" w:eastAsia="Arial" w:hAnsi="Arial" w:cs="Arial"/>
          <w:sz w:val="20"/>
          <w:szCs w:val="20"/>
        </w:rPr>
        <w:t>Application Summary</w:t>
      </w:r>
    </w:p>
    <w:p w:rsidR="00D66081" w:rsidRDefault="00035258">
      <w:pPr>
        <w:numPr>
          <w:ilvl w:val="0"/>
          <w:numId w:val="3"/>
        </w:numPr>
        <w:spacing w:line="276" w:lineRule="auto"/>
        <w:rPr>
          <w:rFonts w:ascii="Arial" w:eastAsia="Arial" w:hAnsi="Arial" w:cs="Arial"/>
          <w:sz w:val="20"/>
          <w:szCs w:val="20"/>
        </w:rPr>
      </w:pPr>
      <w:r>
        <w:rPr>
          <w:rFonts w:ascii="Arial" w:eastAsia="Arial" w:hAnsi="Arial" w:cs="Arial"/>
          <w:sz w:val="20"/>
          <w:szCs w:val="20"/>
        </w:rPr>
        <w:t>Evidence of Fee Payment: Upload Photo</w:t>
      </w:r>
    </w:p>
    <w:p w:rsidR="00D66081" w:rsidRDefault="00035258">
      <w:pPr>
        <w:numPr>
          <w:ilvl w:val="0"/>
          <w:numId w:val="3"/>
        </w:numPr>
        <w:spacing w:line="276" w:lineRule="auto"/>
        <w:rPr>
          <w:rFonts w:ascii="Arial" w:eastAsia="Arial" w:hAnsi="Arial" w:cs="Arial"/>
          <w:sz w:val="20"/>
          <w:szCs w:val="20"/>
        </w:rPr>
      </w:pPr>
      <w:r>
        <w:rPr>
          <w:rFonts w:ascii="Arial" w:eastAsia="Arial" w:hAnsi="Arial" w:cs="Arial"/>
          <w:sz w:val="20"/>
          <w:szCs w:val="20"/>
        </w:rPr>
        <w:t xml:space="preserve">Certifications: </w:t>
      </w:r>
      <w:r>
        <w:rPr>
          <w:rFonts w:ascii="Arial" w:eastAsia="Arial" w:hAnsi="Arial" w:cs="Arial"/>
          <w:sz w:val="20"/>
          <w:szCs w:val="20"/>
        </w:rPr>
        <w:t>Certifications Package</w:t>
      </w:r>
    </w:p>
    <w:p w:rsidR="00D66081" w:rsidRDefault="00035258">
      <w:pPr>
        <w:numPr>
          <w:ilvl w:val="0"/>
          <w:numId w:val="3"/>
        </w:numPr>
        <w:spacing w:line="276" w:lineRule="auto"/>
        <w:rPr>
          <w:rFonts w:ascii="Arial" w:eastAsia="Arial" w:hAnsi="Arial" w:cs="Arial"/>
          <w:sz w:val="20"/>
          <w:szCs w:val="20"/>
        </w:rPr>
      </w:pPr>
      <w:r>
        <w:rPr>
          <w:rFonts w:ascii="Arial" w:eastAsia="Arial" w:hAnsi="Arial" w:cs="Arial"/>
          <w:sz w:val="20"/>
          <w:szCs w:val="20"/>
        </w:rPr>
        <w:t>Threshold Checklist</w:t>
      </w:r>
    </w:p>
    <w:p w:rsidR="00D66081" w:rsidRDefault="00035258">
      <w:pPr>
        <w:numPr>
          <w:ilvl w:val="0"/>
          <w:numId w:val="3"/>
        </w:numPr>
        <w:spacing w:line="276" w:lineRule="auto"/>
        <w:rPr>
          <w:rFonts w:ascii="Arial" w:eastAsia="Arial" w:hAnsi="Arial" w:cs="Arial"/>
          <w:sz w:val="20"/>
          <w:szCs w:val="20"/>
        </w:rPr>
      </w:pPr>
      <w:r>
        <w:rPr>
          <w:rFonts w:ascii="Arial" w:eastAsia="Arial" w:hAnsi="Arial" w:cs="Arial"/>
          <w:sz w:val="20"/>
          <w:szCs w:val="20"/>
        </w:rPr>
        <w:t>S</w:t>
      </w:r>
      <w:r>
        <w:rPr>
          <w:rFonts w:ascii="Arial" w:eastAsia="Arial" w:hAnsi="Arial" w:cs="Arial"/>
          <w:sz w:val="20"/>
          <w:szCs w:val="20"/>
        </w:rPr>
        <w:t>coring Summary</w:t>
      </w:r>
    </w:p>
    <w:p w:rsidR="00D66081" w:rsidRDefault="00D66081">
      <w:pPr>
        <w:spacing w:line="276" w:lineRule="auto"/>
        <w:rPr>
          <w:rFonts w:ascii="Arial" w:eastAsia="Arial" w:hAnsi="Arial" w:cs="Arial"/>
          <w:sz w:val="20"/>
          <w:szCs w:val="20"/>
        </w:rPr>
      </w:pPr>
    </w:p>
    <w:p w:rsidR="00D66081" w:rsidRDefault="00035258">
      <w:pPr>
        <w:keepLines/>
        <w:spacing w:line="276" w:lineRule="auto"/>
        <w:rPr>
          <w:rFonts w:ascii="Arial" w:eastAsia="Arial" w:hAnsi="Arial" w:cs="Arial"/>
          <w:sz w:val="20"/>
          <w:szCs w:val="20"/>
        </w:rPr>
      </w:pPr>
      <w:r>
        <w:rPr>
          <w:rFonts w:ascii="Arial" w:eastAsia="Arial" w:hAnsi="Arial" w:cs="Arial"/>
          <w:b/>
          <w:sz w:val="20"/>
          <w:szCs w:val="20"/>
        </w:rPr>
        <w:t>Part 2 - Development Team</w:t>
      </w:r>
    </w:p>
    <w:p w:rsidR="00D66081" w:rsidRDefault="00035258">
      <w:pPr>
        <w:numPr>
          <w:ilvl w:val="0"/>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Narrative/Plan</w:t>
      </w:r>
    </w:p>
    <w:p w:rsidR="00D66081" w:rsidRDefault="00035258">
      <w:pPr>
        <w:numPr>
          <w:ilvl w:val="0"/>
          <w:numId w:val="2"/>
        </w:numPr>
        <w:spacing w:line="276" w:lineRule="auto"/>
        <w:rPr>
          <w:rFonts w:ascii="Arial" w:eastAsia="Arial" w:hAnsi="Arial" w:cs="Arial"/>
          <w:sz w:val="20"/>
          <w:szCs w:val="20"/>
        </w:rPr>
      </w:pPr>
      <w:r>
        <w:rPr>
          <w:rFonts w:ascii="Arial" w:eastAsia="Arial" w:hAnsi="Arial" w:cs="Arial"/>
          <w:sz w:val="20"/>
          <w:szCs w:val="20"/>
        </w:rPr>
        <w:t>Project Organization Chart</w:t>
      </w:r>
    </w:p>
    <w:p w:rsidR="00D66081" w:rsidRDefault="00035258">
      <w:pPr>
        <w:numPr>
          <w:ilvl w:val="1"/>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Team Backgrounds</w:t>
      </w:r>
    </w:p>
    <w:p w:rsidR="00D66081" w:rsidRDefault="00035258">
      <w:pPr>
        <w:numPr>
          <w:ilvl w:val="2"/>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203 Lead Developer Background Form.xlsx</w:t>
      </w:r>
    </w:p>
    <w:p w:rsidR="00D66081" w:rsidRDefault="00035258">
      <w:pPr>
        <w:numPr>
          <w:ilvl w:val="2"/>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203 Associate Developer Background Form.xlsx</w:t>
      </w:r>
    </w:p>
    <w:p w:rsidR="00D66081" w:rsidRDefault="00035258">
      <w:pPr>
        <w:numPr>
          <w:ilvl w:val="2"/>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203 GC Background Form</w:t>
      </w:r>
    </w:p>
    <w:p w:rsidR="00D66081" w:rsidRDefault="00035258">
      <w:pPr>
        <w:numPr>
          <w:ilvl w:val="2"/>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203 Architect Background Form</w:t>
      </w:r>
    </w:p>
    <w:p w:rsidR="00D66081" w:rsidRDefault="00035258">
      <w:pPr>
        <w:numPr>
          <w:ilvl w:val="2"/>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203 Marketing and Sales Agent Background Form</w:t>
      </w:r>
    </w:p>
    <w:p w:rsidR="00D66081" w:rsidRDefault="00035258">
      <w:pPr>
        <w:numPr>
          <w:ilvl w:val="2"/>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 xml:space="preserve">203 </w:t>
      </w:r>
      <w:proofErr w:type="spellStart"/>
      <w:r>
        <w:rPr>
          <w:rFonts w:ascii="Arial" w:eastAsia="Arial" w:hAnsi="Arial" w:cs="Arial"/>
          <w:sz w:val="20"/>
          <w:szCs w:val="20"/>
        </w:rPr>
        <w:t>Nhd</w:t>
      </w:r>
      <w:proofErr w:type="spellEnd"/>
      <w:r>
        <w:rPr>
          <w:rFonts w:ascii="Arial" w:eastAsia="Arial" w:hAnsi="Arial" w:cs="Arial"/>
          <w:sz w:val="20"/>
          <w:szCs w:val="20"/>
        </w:rPr>
        <w:t xml:space="preserve"> Engagement Facilitator Background Form</w:t>
      </w:r>
    </w:p>
    <w:p w:rsidR="00D66081" w:rsidRDefault="00035258">
      <w:pPr>
        <w:numPr>
          <w:ilvl w:val="0"/>
          <w:numId w:val="2"/>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Applicant Financials</w:t>
      </w:r>
    </w:p>
    <w:p w:rsidR="00D66081" w:rsidRDefault="00D66081">
      <w:pPr>
        <w:keepLines/>
        <w:spacing w:line="276" w:lineRule="auto"/>
        <w:rPr>
          <w:rFonts w:ascii="Arial" w:eastAsia="Arial" w:hAnsi="Arial" w:cs="Arial"/>
          <w:sz w:val="20"/>
          <w:szCs w:val="20"/>
        </w:rPr>
      </w:pPr>
    </w:p>
    <w:p w:rsidR="00D66081" w:rsidRDefault="00035258">
      <w:pPr>
        <w:keepLines/>
        <w:spacing w:line="276" w:lineRule="auto"/>
        <w:rPr>
          <w:rFonts w:ascii="Arial" w:eastAsia="Arial" w:hAnsi="Arial" w:cs="Arial"/>
          <w:sz w:val="20"/>
          <w:szCs w:val="20"/>
        </w:rPr>
      </w:pPr>
      <w:r>
        <w:rPr>
          <w:rFonts w:ascii="Arial" w:eastAsia="Arial" w:hAnsi="Arial" w:cs="Arial"/>
          <w:b/>
          <w:sz w:val="20"/>
          <w:szCs w:val="20"/>
        </w:rPr>
        <w:t>Par</w:t>
      </w:r>
      <w:r>
        <w:rPr>
          <w:rFonts w:ascii="Arial" w:eastAsia="Arial" w:hAnsi="Arial" w:cs="Arial"/>
          <w:b/>
          <w:sz w:val="20"/>
          <w:szCs w:val="20"/>
        </w:rPr>
        <w:t>t 3 - Project Economics</w:t>
      </w:r>
    </w:p>
    <w:p w:rsidR="00D66081" w:rsidRDefault="00035258">
      <w:pPr>
        <w:numPr>
          <w:ilvl w:val="0"/>
          <w:numId w:val="8"/>
        </w:numPr>
        <w:spacing w:line="276" w:lineRule="auto"/>
        <w:rPr>
          <w:rFonts w:ascii="Arial" w:eastAsia="Arial" w:hAnsi="Arial" w:cs="Arial"/>
          <w:sz w:val="20"/>
          <w:szCs w:val="20"/>
        </w:rPr>
      </w:pPr>
      <w:r>
        <w:rPr>
          <w:rFonts w:ascii="Arial" w:eastAsia="Arial" w:hAnsi="Arial" w:cs="Arial"/>
          <w:sz w:val="20"/>
          <w:szCs w:val="20"/>
        </w:rPr>
        <w:t>Project Economics Narrative/Plan</w:t>
      </w:r>
    </w:p>
    <w:p w:rsidR="00D66081" w:rsidRDefault="00035258">
      <w:pPr>
        <w:numPr>
          <w:ilvl w:val="0"/>
          <w:numId w:val="8"/>
        </w:numPr>
        <w:spacing w:line="276" w:lineRule="auto"/>
        <w:rPr>
          <w:rFonts w:ascii="Arial" w:eastAsia="Arial" w:hAnsi="Arial" w:cs="Arial"/>
          <w:sz w:val="20"/>
          <w:szCs w:val="20"/>
        </w:rPr>
      </w:pPr>
      <w:r>
        <w:rPr>
          <w:rFonts w:ascii="Arial" w:eastAsia="Arial" w:hAnsi="Arial" w:cs="Arial"/>
          <w:sz w:val="20"/>
          <w:szCs w:val="20"/>
        </w:rPr>
        <w:t>Project Economics Workbook</w:t>
      </w:r>
    </w:p>
    <w:p w:rsidR="00D66081" w:rsidRDefault="00D66081">
      <w:pPr>
        <w:keepLines/>
        <w:spacing w:line="276" w:lineRule="auto"/>
        <w:rPr>
          <w:rFonts w:ascii="Arial" w:eastAsia="Arial" w:hAnsi="Arial" w:cs="Arial"/>
          <w:sz w:val="20"/>
          <w:szCs w:val="20"/>
        </w:rPr>
      </w:pPr>
    </w:p>
    <w:p w:rsidR="00D66081" w:rsidRDefault="00035258">
      <w:pPr>
        <w:keepLines/>
        <w:spacing w:line="276" w:lineRule="auto"/>
        <w:rPr>
          <w:rFonts w:ascii="Arial" w:eastAsia="Arial" w:hAnsi="Arial" w:cs="Arial"/>
          <w:sz w:val="20"/>
          <w:szCs w:val="20"/>
        </w:rPr>
      </w:pPr>
      <w:r>
        <w:rPr>
          <w:rFonts w:ascii="Arial" w:eastAsia="Arial" w:hAnsi="Arial" w:cs="Arial"/>
          <w:b/>
          <w:sz w:val="20"/>
          <w:szCs w:val="20"/>
        </w:rPr>
        <w:t xml:space="preserve">Part 4 - Project Area and Site(s) </w:t>
      </w:r>
      <w:r>
        <w:rPr>
          <w:rFonts w:ascii="Arial" w:eastAsia="Arial" w:hAnsi="Arial" w:cs="Arial"/>
          <w:sz w:val="20"/>
          <w:szCs w:val="20"/>
        </w:rPr>
        <w:t xml:space="preserve">  </w:t>
      </w:r>
    </w:p>
    <w:p w:rsidR="00D66081" w:rsidRDefault="00035258">
      <w:pPr>
        <w:numPr>
          <w:ilvl w:val="0"/>
          <w:numId w:val="5"/>
        </w:numPr>
        <w:spacing w:line="276" w:lineRule="auto"/>
        <w:rPr>
          <w:rFonts w:ascii="Arial" w:eastAsia="Arial" w:hAnsi="Arial" w:cs="Arial"/>
          <w:sz w:val="20"/>
          <w:szCs w:val="20"/>
        </w:rPr>
      </w:pPr>
      <w:r>
        <w:rPr>
          <w:rFonts w:ascii="Arial" w:eastAsia="Arial" w:hAnsi="Arial" w:cs="Arial"/>
          <w:sz w:val="20"/>
          <w:szCs w:val="20"/>
        </w:rPr>
        <w:t xml:space="preserve">Project Location Narrative/Plan </w:t>
      </w:r>
    </w:p>
    <w:p w:rsidR="00D66081" w:rsidRDefault="00035258">
      <w:pPr>
        <w:numPr>
          <w:ilvl w:val="0"/>
          <w:numId w:val="5"/>
        </w:numPr>
        <w:spacing w:line="276" w:lineRule="auto"/>
        <w:rPr>
          <w:rFonts w:ascii="Arial" w:eastAsia="Arial" w:hAnsi="Arial" w:cs="Arial"/>
          <w:sz w:val="20"/>
          <w:szCs w:val="20"/>
        </w:rPr>
      </w:pPr>
      <w:r>
        <w:rPr>
          <w:rFonts w:ascii="Arial" w:eastAsia="Arial" w:hAnsi="Arial" w:cs="Arial"/>
          <w:sz w:val="20"/>
          <w:szCs w:val="20"/>
        </w:rPr>
        <w:t>Project Property Roster</w:t>
      </w:r>
    </w:p>
    <w:p w:rsidR="00D66081" w:rsidRDefault="00035258">
      <w:pPr>
        <w:numPr>
          <w:ilvl w:val="0"/>
          <w:numId w:val="5"/>
        </w:numPr>
        <w:spacing w:line="276" w:lineRule="auto"/>
        <w:rPr>
          <w:rFonts w:ascii="Arial" w:eastAsia="Arial" w:hAnsi="Arial" w:cs="Arial"/>
          <w:sz w:val="20"/>
          <w:szCs w:val="20"/>
        </w:rPr>
      </w:pPr>
      <w:r>
        <w:rPr>
          <w:rFonts w:ascii="Arial" w:eastAsia="Arial" w:hAnsi="Arial" w:cs="Arial"/>
          <w:sz w:val="20"/>
          <w:szCs w:val="20"/>
        </w:rPr>
        <w:t xml:space="preserve">Neighborhood Plan: </w:t>
      </w:r>
      <w:proofErr w:type="spellStart"/>
      <w:r>
        <w:rPr>
          <w:rFonts w:ascii="Arial" w:eastAsia="Arial" w:hAnsi="Arial" w:cs="Arial"/>
          <w:sz w:val="20"/>
          <w:szCs w:val="20"/>
        </w:rPr>
        <w:t>UPLoad</w:t>
      </w:r>
      <w:proofErr w:type="spellEnd"/>
    </w:p>
    <w:p w:rsidR="00D66081" w:rsidRDefault="00035258">
      <w:pPr>
        <w:numPr>
          <w:ilvl w:val="0"/>
          <w:numId w:val="5"/>
        </w:numPr>
        <w:spacing w:line="276" w:lineRule="auto"/>
        <w:rPr>
          <w:rFonts w:ascii="Arial" w:eastAsia="Arial" w:hAnsi="Arial" w:cs="Arial"/>
          <w:sz w:val="20"/>
          <w:szCs w:val="20"/>
        </w:rPr>
      </w:pPr>
      <w:r>
        <w:rPr>
          <w:rFonts w:ascii="Arial" w:eastAsia="Arial" w:hAnsi="Arial" w:cs="Arial"/>
          <w:sz w:val="20"/>
          <w:szCs w:val="20"/>
        </w:rPr>
        <w:t>Project Area Maps: Upload</w:t>
      </w:r>
    </w:p>
    <w:p w:rsidR="00D66081" w:rsidRDefault="00035258">
      <w:pPr>
        <w:numPr>
          <w:ilvl w:val="0"/>
          <w:numId w:val="5"/>
        </w:numPr>
        <w:spacing w:line="276" w:lineRule="auto"/>
        <w:rPr>
          <w:rFonts w:ascii="Arial" w:eastAsia="Arial" w:hAnsi="Arial" w:cs="Arial"/>
          <w:sz w:val="20"/>
          <w:szCs w:val="20"/>
        </w:rPr>
      </w:pPr>
      <w:r>
        <w:rPr>
          <w:rFonts w:ascii="Arial" w:eastAsia="Arial" w:hAnsi="Arial" w:cs="Arial"/>
          <w:sz w:val="20"/>
          <w:szCs w:val="20"/>
        </w:rPr>
        <w:t>Site Location Maps: Upload</w:t>
      </w:r>
    </w:p>
    <w:p w:rsidR="00D66081" w:rsidRDefault="00035258">
      <w:pPr>
        <w:numPr>
          <w:ilvl w:val="0"/>
          <w:numId w:val="5"/>
        </w:numPr>
        <w:spacing w:line="276" w:lineRule="auto"/>
        <w:rPr>
          <w:rFonts w:ascii="Arial" w:eastAsia="Arial" w:hAnsi="Arial" w:cs="Arial"/>
          <w:sz w:val="20"/>
          <w:szCs w:val="20"/>
        </w:rPr>
      </w:pPr>
      <w:r>
        <w:rPr>
          <w:rFonts w:ascii="Arial" w:eastAsia="Arial" w:hAnsi="Arial" w:cs="Arial"/>
          <w:sz w:val="20"/>
          <w:szCs w:val="20"/>
        </w:rPr>
        <w:t>Project Area Photos: Upload</w:t>
      </w:r>
    </w:p>
    <w:p w:rsidR="00D66081" w:rsidRDefault="00035258">
      <w:pPr>
        <w:numPr>
          <w:ilvl w:val="0"/>
          <w:numId w:val="5"/>
        </w:numPr>
        <w:spacing w:line="276" w:lineRule="auto"/>
        <w:rPr>
          <w:rFonts w:ascii="Arial" w:eastAsia="Arial" w:hAnsi="Arial" w:cs="Arial"/>
          <w:sz w:val="20"/>
          <w:szCs w:val="20"/>
        </w:rPr>
      </w:pPr>
      <w:r>
        <w:rPr>
          <w:rFonts w:ascii="Arial" w:eastAsia="Arial" w:hAnsi="Arial" w:cs="Arial"/>
          <w:sz w:val="20"/>
          <w:szCs w:val="20"/>
        </w:rPr>
        <w:t>Evidence of Site Control: Upload</w:t>
      </w:r>
    </w:p>
    <w:p w:rsidR="00D66081" w:rsidRDefault="00035258">
      <w:pPr>
        <w:numPr>
          <w:ilvl w:val="0"/>
          <w:numId w:val="5"/>
        </w:numPr>
        <w:spacing w:line="276" w:lineRule="auto"/>
        <w:rPr>
          <w:rFonts w:ascii="Arial" w:eastAsia="Arial" w:hAnsi="Arial" w:cs="Arial"/>
          <w:sz w:val="20"/>
          <w:szCs w:val="20"/>
        </w:rPr>
      </w:pPr>
      <w:r>
        <w:rPr>
          <w:rFonts w:ascii="Arial" w:eastAsia="Arial" w:hAnsi="Arial" w:cs="Arial"/>
          <w:sz w:val="20"/>
          <w:szCs w:val="20"/>
        </w:rPr>
        <w:t>Evidence of Public Investment</w:t>
      </w:r>
    </w:p>
    <w:p w:rsidR="00D66081" w:rsidRDefault="00D66081">
      <w:pPr>
        <w:rPr>
          <w:rFonts w:ascii="Arial" w:eastAsia="Arial" w:hAnsi="Arial" w:cs="Arial"/>
          <w:sz w:val="20"/>
          <w:szCs w:val="20"/>
        </w:rPr>
      </w:pPr>
    </w:p>
    <w:p w:rsidR="00D66081" w:rsidRDefault="00035258">
      <w:pPr>
        <w:keepLines/>
        <w:spacing w:line="276" w:lineRule="auto"/>
        <w:rPr>
          <w:rFonts w:ascii="Arial" w:eastAsia="Arial" w:hAnsi="Arial" w:cs="Arial"/>
          <w:sz w:val="20"/>
          <w:szCs w:val="20"/>
        </w:rPr>
      </w:pPr>
      <w:r>
        <w:rPr>
          <w:rFonts w:ascii="Arial" w:eastAsia="Arial" w:hAnsi="Arial" w:cs="Arial"/>
          <w:b/>
          <w:sz w:val="20"/>
          <w:szCs w:val="20"/>
        </w:rPr>
        <w:t>Part 5 - Design and Construction</w:t>
      </w:r>
      <w:r>
        <w:rPr>
          <w:rFonts w:ascii="Arial" w:eastAsia="Arial" w:hAnsi="Arial" w:cs="Arial"/>
          <w:sz w:val="20"/>
          <w:szCs w:val="20"/>
        </w:rPr>
        <w:t xml:space="preserve">   </w:t>
      </w:r>
    </w:p>
    <w:p w:rsidR="00D66081" w:rsidRDefault="00035258">
      <w:pPr>
        <w:numPr>
          <w:ilvl w:val="0"/>
          <w:numId w:val="4"/>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Design &amp; Construction Narrative/Plan</w:t>
      </w:r>
      <w:r>
        <w:rPr>
          <w:rFonts w:ascii="Arial" w:eastAsia="Arial" w:hAnsi="Arial" w:cs="Arial"/>
          <w:sz w:val="20"/>
          <w:szCs w:val="20"/>
        </w:rPr>
        <w:t xml:space="preserve"> </w:t>
      </w:r>
    </w:p>
    <w:p w:rsidR="00D66081" w:rsidRDefault="00035258">
      <w:pPr>
        <w:numPr>
          <w:ilvl w:val="0"/>
          <w:numId w:val="4"/>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 xml:space="preserve">Environmental Checklist </w:t>
      </w:r>
    </w:p>
    <w:p w:rsidR="00D66081" w:rsidRDefault="00035258">
      <w:pPr>
        <w:numPr>
          <w:ilvl w:val="0"/>
          <w:numId w:val="4"/>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Construction Budget</w:t>
      </w:r>
    </w:p>
    <w:p w:rsidR="00D66081" w:rsidRDefault="00035258">
      <w:pPr>
        <w:numPr>
          <w:ilvl w:val="0"/>
          <w:numId w:val="4"/>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 xml:space="preserve">Schematics:  Upload </w:t>
      </w:r>
    </w:p>
    <w:p w:rsidR="00D66081" w:rsidRDefault="00D66081">
      <w:pPr>
        <w:spacing w:line="276" w:lineRule="auto"/>
        <w:rPr>
          <w:rFonts w:ascii="Arial" w:eastAsia="Arial" w:hAnsi="Arial" w:cs="Arial"/>
          <w:b/>
          <w:sz w:val="20"/>
          <w:szCs w:val="20"/>
        </w:rPr>
      </w:pPr>
    </w:p>
    <w:p w:rsidR="00D66081" w:rsidRDefault="00035258">
      <w:pPr>
        <w:keepLines/>
        <w:spacing w:line="276" w:lineRule="auto"/>
        <w:rPr>
          <w:rFonts w:ascii="Arial" w:eastAsia="Arial" w:hAnsi="Arial" w:cs="Arial"/>
          <w:sz w:val="20"/>
          <w:szCs w:val="20"/>
        </w:rPr>
      </w:pPr>
      <w:r>
        <w:rPr>
          <w:rFonts w:ascii="Arial" w:eastAsia="Arial" w:hAnsi="Arial" w:cs="Arial"/>
          <w:b/>
          <w:sz w:val="20"/>
          <w:szCs w:val="20"/>
        </w:rPr>
        <w:t xml:space="preserve">Part 6 - Marketing and Sales   </w:t>
      </w:r>
    </w:p>
    <w:p w:rsidR="00D66081" w:rsidRDefault="00035258">
      <w:pPr>
        <w:numPr>
          <w:ilvl w:val="0"/>
          <w:numId w:val="7"/>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Marketing &amp; Sales Narrative</w:t>
      </w:r>
      <w:r>
        <w:rPr>
          <w:rFonts w:ascii="Arial" w:eastAsia="Arial" w:hAnsi="Arial" w:cs="Arial"/>
          <w:sz w:val="20"/>
          <w:szCs w:val="20"/>
        </w:rPr>
        <w:t xml:space="preserve"> </w:t>
      </w:r>
    </w:p>
    <w:p w:rsidR="00D66081" w:rsidRDefault="00D66081">
      <w:pPr>
        <w:spacing w:line="276" w:lineRule="auto"/>
        <w:rPr>
          <w:rFonts w:ascii="Arial" w:eastAsia="Arial" w:hAnsi="Arial" w:cs="Arial"/>
          <w:sz w:val="20"/>
          <w:szCs w:val="20"/>
        </w:rPr>
      </w:pPr>
    </w:p>
    <w:p w:rsidR="00D66081" w:rsidRDefault="00035258">
      <w:pPr>
        <w:keepLines/>
        <w:spacing w:line="276" w:lineRule="auto"/>
        <w:rPr>
          <w:rFonts w:ascii="Arial" w:eastAsia="Arial" w:hAnsi="Arial" w:cs="Arial"/>
          <w:sz w:val="20"/>
          <w:szCs w:val="20"/>
        </w:rPr>
      </w:pPr>
      <w:r>
        <w:rPr>
          <w:rFonts w:ascii="Arial" w:eastAsia="Arial" w:hAnsi="Arial" w:cs="Arial"/>
          <w:b/>
          <w:sz w:val="20"/>
          <w:szCs w:val="20"/>
        </w:rPr>
        <w:t xml:space="preserve">Part 7 - Neighborhood Engagement  </w:t>
      </w:r>
    </w:p>
    <w:p w:rsidR="00D66081" w:rsidRDefault="00035258">
      <w:pPr>
        <w:numPr>
          <w:ilvl w:val="0"/>
          <w:numId w:val="6"/>
        </w:numPr>
        <w:pBdr>
          <w:top w:val="nil"/>
          <w:left w:val="nil"/>
          <w:bottom w:val="nil"/>
          <w:right w:val="nil"/>
          <w:between w:val="nil"/>
        </w:pBdr>
        <w:spacing w:line="276" w:lineRule="auto"/>
        <w:rPr>
          <w:rFonts w:ascii="Arial" w:eastAsia="Arial" w:hAnsi="Arial" w:cs="Arial"/>
          <w:sz w:val="20"/>
          <w:szCs w:val="20"/>
        </w:rPr>
      </w:pPr>
      <w:r>
        <w:rPr>
          <w:rFonts w:ascii="Arial" w:eastAsia="Arial" w:hAnsi="Arial" w:cs="Arial"/>
          <w:sz w:val="20"/>
          <w:szCs w:val="20"/>
        </w:rPr>
        <w:t>Neighborhood Engagement Narrative</w:t>
      </w:r>
      <w:r>
        <w:rPr>
          <w:rFonts w:ascii="Arial" w:eastAsia="Arial" w:hAnsi="Arial" w:cs="Arial"/>
          <w:sz w:val="20"/>
          <w:szCs w:val="20"/>
        </w:rPr>
        <w:t xml:space="preserve"> </w:t>
      </w:r>
    </w:p>
    <w:sectPr w:rsidR="00D66081">
      <w:pgSz w:w="12240" w:h="15840"/>
      <w:pgMar w:top="994" w:right="994" w:bottom="1267" w:left="994"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258" w:rsidRDefault="00035258">
      <w:r>
        <w:separator/>
      </w:r>
    </w:p>
  </w:endnote>
  <w:endnote w:type="continuationSeparator" w:id="0">
    <w:p w:rsidR="00035258" w:rsidRDefault="0003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auto"/>
    <w:pitch w:val="default"/>
  </w:font>
  <w:font w:name="Segoe UI">
    <w:panose1 w:val="020B0502040204020203"/>
    <w:charset w:val="00"/>
    <w:family w:val="swiss"/>
    <w:pitch w:val="variable"/>
    <w:sig w:usb0="E4002EFF" w:usb1="C000E47F" w:usb2="00000009" w:usb3="00000000" w:csb0="000001FF"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983" w:rsidRDefault="00F87983">
    <w:pPr>
      <w:rPr>
        <w:rFonts w:ascii="Calibri" w:eastAsia="Calibri" w:hAnsi="Calibri" w:cs="Calibri"/>
        <w:i/>
        <w:color w:val="000000"/>
        <w:sz w:val="16"/>
        <w:szCs w:val="16"/>
      </w:rPr>
    </w:pPr>
    <w:r>
      <w:rPr>
        <w:rFonts w:ascii="Calibri" w:eastAsia="Calibri" w:hAnsi="Calibri" w:cs="Calibri"/>
        <w:i/>
        <w:color w:val="000000"/>
        <w:sz w:val="16"/>
        <w:szCs w:val="16"/>
      </w:rPr>
      <w:t>DHCD UPLIFT</w:t>
    </w:r>
    <w:r>
      <w:rPr>
        <w:rFonts w:ascii="Calibri" w:eastAsia="Calibri" w:hAnsi="Calibri" w:cs="Calibri"/>
        <w:i/>
        <w:sz w:val="16"/>
        <w:szCs w:val="16"/>
      </w:rPr>
      <w:t xml:space="preserve"> </w:t>
    </w:r>
    <w:r>
      <w:rPr>
        <w:rFonts w:ascii="Calibri" w:eastAsia="Calibri" w:hAnsi="Calibri" w:cs="Calibri"/>
        <w:i/>
        <w:color w:val="000000"/>
        <w:sz w:val="16"/>
        <w:szCs w:val="16"/>
      </w:rPr>
      <w:t>Application Submission Package</w:t>
    </w:r>
    <w:r>
      <w:rPr>
        <w:rFonts w:ascii="Calibri" w:eastAsia="Calibri" w:hAnsi="Calibri" w:cs="Calibri"/>
        <w:i/>
        <w:color w:val="000000"/>
        <w:sz w:val="16"/>
        <w:szCs w:val="16"/>
      </w:rPr>
      <w:tab/>
    </w:r>
    <w:r>
      <w:rPr>
        <w:rFonts w:ascii="Calibri" w:eastAsia="Calibri" w:hAnsi="Calibri" w:cs="Calibri"/>
        <w:i/>
        <w:color w:val="000000"/>
        <w:sz w:val="16"/>
        <w:szCs w:val="16"/>
      </w:rPr>
      <w:tab/>
      <w:t xml:space="preserve">                     </w:t>
    </w:r>
    <w:r>
      <w:rPr>
        <w:rFonts w:ascii="Calibri" w:eastAsia="Calibri" w:hAnsi="Calibri" w:cs="Calibri"/>
        <w:i/>
        <w:color w:val="000000"/>
        <w:sz w:val="16"/>
        <w:szCs w:val="16"/>
      </w:rPr>
      <w:tab/>
    </w:r>
    <w:r>
      <w:rPr>
        <w:rFonts w:ascii="Calibri" w:eastAsia="Calibri" w:hAnsi="Calibri" w:cs="Calibri"/>
        <w:i/>
        <w:color w:val="000000"/>
        <w:sz w:val="16"/>
        <w:szCs w:val="16"/>
      </w:rPr>
      <w:tab/>
    </w:r>
    <w:r>
      <w:rPr>
        <w:rFonts w:ascii="Calibri" w:eastAsia="Calibri" w:hAnsi="Calibri" w:cs="Calibri"/>
        <w:i/>
        <w:color w:val="000000"/>
        <w:sz w:val="16"/>
        <w:szCs w:val="16"/>
      </w:rPr>
      <w:tab/>
      <w:t xml:space="preserve"> </w:t>
    </w:r>
    <w:r>
      <w:rPr>
        <w:rFonts w:ascii="Calibri" w:eastAsia="Calibri" w:hAnsi="Calibri" w:cs="Calibri"/>
        <w:i/>
        <w:sz w:val="16"/>
        <w:szCs w:val="16"/>
      </w:rPr>
      <w:t>March, 2024</w:t>
    </w:r>
    <w:r>
      <w:rPr>
        <w:rFonts w:ascii="Calibri" w:eastAsia="Calibri" w:hAnsi="Calibri" w:cs="Calibri"/>
        <w:i/>
        <w:color w:val="000000"/>
        <w:sz w:val="16"/>
        <w:szCs w:val="16"/>
      </w:rPr>
      <w:t xml:space="preserve"> </w:t>
    </w:r>
    <w:r>
      <w:rPr>
        <w:rFonts w:ascii="Noto Sans Symbols" w:eastAsia="Noto Sans Symbols" w:hAnsi="Noto Sans Symbols" w:cs="Noto Sans Symbols"/>
        <w:color w:val="000000"/>
        <w:sz w:val="12"/>
        <w:szCs w:val="12"/>
      </w:rPr>
      <w:t>●</w:t>
    </w:r>
    <w:r>
      <w:rPr>
        <w:rFonts w:ascii="Calibri" w:eastAsia="Calibri" w:hAnsi="Calibri" w:cs="Calibri"/>
        <w:i/>
        <w:color w:val="000000"/>
        <w:sz w:val="16"/>
        <w:szCs w:val="16"/>
      </w:rPr>
      <w:t xml:space="preserve"> Page </w:t>
    </w:r>
    <w:r>
      <w:rPr>
        <w:rFonts w:ascii="Calibri" w:eastAsia="Calibri" w:hAnsi="Calibri" w:cs="Calibri"/>
        <w:i/>
        <w:color w:val="000000"/>
        <w:sz w:val="16"/>
        <w:szCs w:val="16"/>
      </w:rPr>
      <w:fldChar w:fldCharType="begin"/>
    </w:r>
    <w:r>
      <w:rPr>
        <w:rFonts w:ascii="Calibri" w:eastAsia="Calibri" w:hAnsi="Calibri" w:cs="Calibri"/>
        <w:i/>
        <w:color w:val="000000"/>
        <w:sz w:val="16"/>
        <w:szCs w:val="16"/>
      </w:rPr>
      <w:instrText>PAGE</w:instrText>
    </w:r>
    <w:r>
      <w:rPr>
        <w:rFonts w:ascii="Calibri" w:eastAsia="Calibri" w:hAnsi="Calibri" w:cs="Calibri"/>
        <w:i/>
        <w:color w:val="000000"/>
        <w:sz w:val="16"/>
        <w:szCs w:val="16"/>
      </w:rPr>
      <w:fldChar w:fldCharType="separate"/>
    </w:r>
    <w:r>
      <w:rPr>
        <w:rFonts w:ascii="Calibri" w:eastAsia="Calibri" w:hAnsi="Calibri" w:cs="Calibri"/>
        <w:i/>
        <w:noProof/>
        <w:color w:val="000000"/>
        <w:sz w:val="16"/>
        <w:szCs w:val="16"/>
      </w:rPr>
      <w:t>1</w:t>
    </w:r>
    <w:r>
      <w:fldChar w:fldCharType="end"/>
    </w:r>
  </w:p>
  <w:p w:rsidR="00D66081" w:rsidRDefault="00D66081">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081" w:rsidRDefault="00035258">
    <w:pPr>
      <w:pBdr>
        <w:top w:val="nil"/>
        <w:left w:val="nil"/>
        <w:bottom w:val="nil"/>
        <w:right w:val="nil"/>
        <w:between w:val="nil"/>
      </w:pBdr>
      <w:tabs>
        <w:tab w:val="center" w:pos="4320"/>
        <w:tab w:val="right" w:pos="8640"/>
      </w:tabs>
      <w:rPr>
        <w:rFonts w:ascii="Tahoma" w:eastAsia="Tahoma" w:hAnsi="Tahoma" w:cs="Tahoma"/>
        <w:color w:val="000000"/>
      </w:rPr>
    </w:pPr>
    <w:r>
      <w:rPr>
        <w:i/>
        <w:color w:val="000000"/>
      </w:rPr>
      <w:t xml:space="preserve">DHCD Application Submission Package (Revised </w:t>
    </w:r>
    <w:r>
      <w:rPr>
        <w:b/>
        <w:i/>
        <w:color w:val="000000"/>
      </w:rPr>
      <w:t>Error! Unknown document property name.</w:t>
    </w:r>
    <w:r>
      <w:rPr>
        <w:i/>
        <w:color w:val="000000"/>
      </w:rPr>
      <w:t xml:space="preserve">) Page </w:t>
    </w:r>
    <w:r>
      <w:rPr>
        <w:i/>
        <w:color w:val="000000"/>
      </w:rPr>
      <w:fldChar w:fldCharType="begin"/>
    </w:r>
    <w:r>
      <w:rPr>
        <w:i/>
        <w:color w:val="000000"/>
      </w:rPr>
      <w:instrText>PAGE</w:instrText>
    </w:r>
    <w:r>
      <w:rPr>
        <w:i/>
        <w:color w:val="000000"/>
      </w:rPr>
      <w:fldChar w:fldCharType="end"/>
    </w:r>
  </w:p>
  <w:p w:rsidR="00D66081" w:rsidRDefault="00035258">
    <w:pPr>
      <w:pBdr>
        <w:top w:val="nil"/>
        <w:left w:val="nil"/>
        <w:bottom w:val="nil"/>
        <w:right w:val="nil"/>
        <w:between w:val="nil"/>
      </w:pBdr>
      <w:tabs>
        <w:tab w:val="center" w:pos="4320"/>
        <w:tab w:val="right" w:pos="8640"/>
      </w:tabs>
      <w:rPr>
        <w:color w:val="000000"/>
      </w:rPr>
    </w:pPr>
    <w:r>
      <w:rPr>
        <w:color w:val="000000"/>
      </w:rPr>
      <w:tab/>
    </w:r>
    <w:r>
      <w:rPr>
        <w:color w:val="00000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081" w:rsidRDefault="00035258">
    <w:pPr>
      <w:pBdr>
        <w:top w:val="nil"/>
        <w:left w:val="nil"/>
        <w:bottom w:val="nil"/>
        <w:right w:val="nil"/>
        <w:between w:val="nil"/>
      </w:pBdr>
      <w:tabs>
        <w:tab w:val="center" w:pos="4320"/>
        <w:tab w:val="right" w:pos="8640"/>
      </w:tabs>
      <w:rPr>
        <w:rFonts w:ascii="Tahoma" w:eastAsia="Tahoma" w:hAnsi="Tahoma" w:cs="Tahoma"/>
        <w:color w:val="000000"/>
      </w:rPr>
    </w:pPr>
    <w:r>
      <w:rPr>
        <w:i/>
        <w:color w:val="000000"/>
      </w:rPr>
      <w:t xml:space="preserve">DHCD Application Submission Package (Revised </w:t>
    </w:r>
    <w:r>
      <w:rPr>
        <w:b/>
        <w:i/>
        <w:color w:val="000000"/>
      </w:rPr>
      <w:t>Error! Unknown docum</w:t>
    </w:r>
    <w:r>
      <w:rPr>
        <w:b/>
        <w:i/>
        <w:color w:val="000000"/>
      </w:rPr>
      <w:t>ent property name.</w:t>
    </w:r>
    <w:r>
      <w:rPr>
        <w:i/>
        <w:color w:val="000000"/>
      </w:rPr>
      <w:t xml:space="preserve">) Page </w:t>
    </w:r>
    <w:r>
      <w:rPr>
        <w:i/>
        <w:color w:val="000000"/>
      </w:rPr>
      <w:fldChar w:fldCharType="begin"/>
    </w:r>
    <w:r>
      <w:rPr>
        <w:i/>
        <w:color w:val="000000"/>
      </w:rPr>
      <w:instrText>PAGE</w:instrText>
    </w:r>
    <w:r>
      <w:rPr>
        <w:i/>
        <w:color w:val="000000"/>
      </w:rPr>
      <w:fldChar w:fldCharType="end"/>
    </w:r>
  </w:p>
  <w:p w:rsidR="00D66081" w:rsidRDefault="00035258">
    <w:pPr>
      <w:pBdr>
        <w:top w:val="nil"/>
        <w:left w:val="nil"/>
        <w:bottom w:val="nil"/>
        <w:right w:val="nil"/>
        <w:between w:val="nil"/>
      </w:pBdr>
      <w:tabs>
        <w:tab w:val="center" w:pos="4320"/>
        <w:tab w:val="right" w:pos="8640"/>
      </w:tabs>
      <w:rPr>
        <w:color w:val="000000"/>
      </w:rPr>
    </w:pPr>
    <w:r>
      <w:rPr>
        <w:color w:val="000000"/>
      </w:rPr>
      <w:tab/>
    </w:r>
    <w:r>
      <w:rPr>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258" w:rsidRDefault="00035258">
      <w:r>
        <w:separator/>
      </w:r>
    </w:p>
  </w:footnote>
  <w:footnote w:type="continuationSeparator" w:id="0">
    <w:p w:rsidR="00035258" w:rsidRDefault="00035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081" w:rsidRDefault="00035258">
    <w:pPr>
      <w:pBdr>
        <w:top w:val="nil"/>
        <w:left w:val="nil"/>
        <w:bottom w:val="nil"/>
        <w:right w:val="nil"/>
        <w:between w:val="nil"/>
      </w:pBdr>
      <w:tabs>
        <w:tab w:val="center" w:pos="4320"/>
        <w:tab w:val="right" w:pos="8640"/>
      </w:tabs>
      <w:rPr>
        <w:color w:val="000000"/>
      </w:rPr>
    </w:pPr>
    <w:r>
      <w:rPr>
        <w:color w:val="000000"/>
      </w:rPr>
      <w:tab/>
    </w:r>
    <w:r>
      <w:rPr>
        <w:color w:val="00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081" w:rsidRDefault="00D66081">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081" w:rsidRDefault="00035258">
    <w:pPr>
      <w:pBdr>
        <w:top w:val="nil"/>
        <w:left w:val="nil"/>
        <w:bottom w:val="nil"/>
        <w:right w:val="nil"/>
        <w:between w:val="nil"/>
      </w:pBdr>
      <w:tabs>
        <w:tab w:val="center" w:pos="4320"/>
        <w:tab w:val="right" w:pos="8640"/>
      </w:tabs>
      <w:rPr>
        <w:color w:val="000000"/>
      </w:rPr>
    </w:pPr>
    <w:r>
      <w:rPr>
        <w:color w:val="000000"/>
      </w:rPr>
      <w:tab/>
    </w:r>
    <w:r>
      <w:rPr>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323A1"/>
    <w:multiLevelType w:val="multilevel"/>
    <w:tmpl w:val="21D8E31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807499B"/>
    <w:multiLevelType w:val="multilevel"/>
    <w:tmpl w:val="00E846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F5B6B05"/>
    <w:multiLevelType w:val="multilevel"/>
    <w:tmpl w:val="EDC4285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5C7240A"/>
    <w:multiLevelType w:val="multilevel"/>
    <w:tmpl w:val="AEFC8E5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AEC6AD7"/>
    <w:multiLevelType w:val="multilevel"/>
    <w:tmpl w:val="FB046BF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F8822F3"/>
    <w:multiLevelType w:val="multilevel"/>
    <w:tmpl w:val="123CEB1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B5C77D9"/>
    <w:multiLevelType w:val="multilevel"/>
    <w:tmpl w:val="3C82A87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643433C"/>
    <w:multiLevelType w:val="multilevel"/>
    <w:tmpl w:val="272AC64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3"/>
  </w:num>
  <w:num w:numId="3">
    <w:abstractNumId w:val="7"/>
  </w:num>
  <w:num w:numId="4">
    <w:abstractNumId w:val="0"/>
  </w:num>
  <w:num w:numId="5">
    <w:abstractNumId w:val="2"/>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081"/>
    <w:rsid w:val="00035258"/>
    <w:rsid w:val="00D66081"/>
    <w:rsid w:val="00F87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015C96-F32D-4D75-9244-8FFEF6924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widowControl w:val="0"/>
      <w:ind w:left="-990" w:right="-1620"/>
      <w:jc w:val="center"/>
      <w:outlineLvl w:val="0"/>
    </w:pPr>
    <w:rPr>
      <w:rFonts w:ascii="Calibri" w:eastAsia="Calibri" w:hAnsi="Calibri" w:cs="Calibri"/>
      <w:b/>
      <w:i/>
      <w:sz w:val="28"/>
      <w:szCs w:val="28"/>
    </w:rPr>
  </w:style>
  <w:style w:type="paragraph" w:styleId="Heading2">
    <w:name w:val="heading 2"/>
    <w:basedOn w:val="Normal"/>
    <w:next w:val="Normal"/>
    <w:uiPriority w:val="9"/>
    <w:semiHidden/>
    <w:unhideWhenUsed/>
    <w:qFormat/>
    <w:pPr>
      <w:keepNext/>
      <w:spacing w:before="240" w:after="60"/>
      <w:outlineLvl w:val="1"/>
    </w:pPr>
    <w:rPr>
      <w:rFonts w:ascii="Arial" w:eastAsia="Arial" w:hAnsi="Arial" w:cs="Arial"/>
      <w:b/>
      <w:i/>
    </w:rPr>
  </w:style>
  <w:style w:type="paragraph" w:styleId="Heading3">
    <w:name w:val="heading 3"/>
    <w:basedOn w:val="Normal"/>
    <w:next w:val="Normal"/>
    <w:uiPriority w:val="9"/>
    <w:semiHidden/>
    <w:unhideWhenUsed/>
    <w:qFormat/>
    <w:pPr>
      <w:keepNext/>
      <w:outlineLvl w:val="2"/>
    </w:pPr>
    <w:rPr>
      <w:b/>
    </w:rPr>
  </w:style>
  <w:style w:type="paragraph" w:styleId="Heading4">
    <w:name w:val="heading 4"/>
    <w:basedOn w:val="Normal"/>
    <w:next w:val="Normal"/>
    <w:uiPriority w:val="9"/>
    <w:semiHidden/>
    <w:unhideWhenUsed/>
    <w:qFormat/>
    <w:pPr>
      <w:keepNext/>
      <w:outlineLvl w:val="3"/>
    </w:pPr>
    <w:rPr>
      <w:b/>
      <w:color w:val="000000"/>
    </w:rPr>
  </w:style>
  <w:style w:type="paragraph" w:styleId="Heading5">
    <w:name w:val="heading 5"/>
    <w:basedOn w:val="Normal"/>
    <w:next w:val="Normal"/>
    <w:uiPriority w:val="9"/>
    <w:semiHidden/>
    <w:unhideWhenUsed/>
    <w:qFormat/>
    <w:pPr>
      <w:keepNext/>
      <w:pBdr>
        <w:bottom w:val="single" w:sz="4" w:space="1" w:color="000000"/>
      </w:pBdr>
      <w:outlineLvl w:val="4"/>
    </w:pPr>
    <w:rPr>
      <w:b/>
    </w:rPr>
  </w:style>
  <w:style w:type="paragraph" w:styleId="Heading6">
    <w:name w:val="heading 6"/>
    <w:basedOn w:val="Normal"/>
    <w:next w:val="Normal"/>
    <w:uiPriority w:val="9"/>
    <w:semiHidden/>
    <w:unhideWhenUsed/>
    <w:qFormat/>
    <w:pPr>
      <w:keepNext/>
      <w:widowControl w:val="0"/>
      <w:outlineLvl w:val="5"/>
    </w:pPr>
    <w:rPr>
      <w:rFonts w:ascii="Bookman Old Style" w:eastAsia="Bookman Old Style" w:hAnsi="Bookman Old Style" w:cs="Bookman Old Style"/>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b/>
      <w:i/>
      <w:sz w:val="28"/>
      <w:szCs w:val="28"/>
    </w:rPr>
  </w:style>
  <w:style w:type="paragraph" w:styleId="Subtitle">
    <w:name w:val="Subtitle"/>
    <w:basedOn w:val="Normal"/>
    <w:next w:val="Normal"/>
    <w:uiPriority w:val="11"/>
    <w:qFormat/>
    <w:pPr>
      <w:pBdr>
        <w:bottom w:val="single" w:sz="4" w:space="1" w:color="000000"/>
      </w:pBdr>
    </w:pPr>
    <w:rPr>
      <w:b/>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rPr>
      <w:rFonts w:ascii="Calibri" w:eastAsia="Calibri" w:hAnsi="Calibri" w:cs="Calibri"/>
      <w:b/>
      <w:color w:val="000080"/>
      <w:sz w:val="22"/>
      <w:szCs w:val="22"/>
    </w:rPr>
    <w:tblPr>
      <w:tblStyleRowBandSize w:val="1"/>
      <w:tblStyleColBandSize w:val="1"/>
      <w:tblCellMar>
        <w:left w:w="115" w:type="dxa"/>
        <w:right w:w="115" w:type="dxa"/>
      </w:tblCellMar>
    </w:tblPr>
    <w:tcPr>
      <w:shd w:val="clear" w:color="auto" w:fill="auto"/>
    </w:tcPr>
  </w:style>
  <w:style w:type="table" w:customStyle="1" w:styleId="2">
    <w:name w:val="2"/>
    <w:basedOn w:val="TableNormal"/>
    <w:rPr>
      <w:rFonts w:ascii="Calibri" w:eastAsia="Calibri" w:hAnsi="Calibri" w:cs="Calibri"/>
      <w:b/>
      <w:color w:val="000080"/>
      <w:sz w:val="22"/>
      <w:szCs w:val="22"/>
    </w:rPr>
    <w:tblPr>
      <w:tblStyleRowBandSize w:val="1"/>
      <w:tblStyleColBandSize w:val="1"/>
      <w:tblCellMar>
        <w:left w:w="115" w:type="dxa"/>
        <w:right w:w="115" w:type="dxa"/>
      </w:tblCellMar>
    </w:tblPr>
    <w:tcPr>
      <w:shd w:val="clear" w:color="auto" w:fill="auto"/>
    </w:tcPr>
  </w:style>
  <w:style w:type="table" w:customStyle="1" w:styleId="1">
    <w:name w:val="1"/>
    <w:basedOn w:val="TableNormal"/>
    <w:rPr>
      <w:rFonts w:ascii="Calibri" w:eastAsia="Calibri" w:hAnsi="Calibri" w:cs="Calibri"/>
      <w:b/>
      <w:color w:val="000080"/>
      <w:sz w:val="22"/>
      <w:szCs w:val="22"/>
    </w:rPr>
    <w:tblPr>
      <w:tblStyleRowBandSize w:val="1"/>
      <w:tblStyleColBandSize w:val="1"/>
      <w:tblCellMar>
        <w:left w:w="115" w:type="dxa"/>
        <w:right w:w="115" w:type="dxa"/>
      </w:tblCellMar>
    </w:tblPr>
    <w:tcPr>
      <w:shd w:val="clear" w:color="auto" w:fill="auto"/>
    </w:tcPr>
  </w:style>
  <w:style w:type="paragraph" w:styleId="BalloonText">
    <w:name w:val="Balloon Text"/>
    <w:basedOn w:val="Normal"/>
    <w:link w:val="BalloonTextChar"/>
    <w:uiPriority w:val="99"/>
    <w:semiHidden/>
    <w:unhideWhenUsed/>
    <w:rsid w:val="00F87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79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oRslDhAy0X3vU0Vo4QYEay6wgg==">CgMxLjAyDmgubGptY2x1bWp3ZXhiOAByITFPSEVxbVNfSHc2VHR0STVpN0tzbzNYWUN3SzI4QXNyZA==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Rivera, Maria</cp:lastModifiedBy>
  <cp:revision>1</cp:revision>
  <dcterms:created xsi:type="dcterms:W3CDTF">2024-04-08T12:49:00Z</dcterms:created>
  <dcterms:modified xsi:type="dcterms:W3CDTF">2024-04-08T12:52:00Z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35100.0</vt:lpwstr>
  </property>
  <property fmtid="{D5CDD505-2E9C-101B-9397-08002B2CF9AE}" pid="3" name="_SourceUrl">
    <vt:lpwstr>_SourceUrl</vt:lpwstr>
  </property>
  <property fmtid="{D5CDD505-2E9C-101B-9397-08002B2CF9AE}" pid="4" name="_TentativeReviewCycleID">
    <vt:lpwstr>-812737815</vt:lpwstr>
  </property>
  <property fmtid="{D5CDD505-2E9C-101B-9397-08002B2CF9AE}" pid="5" name="_EmailSubject">
    <vt:lpwstr>Multifamily_Applicationprsedits (Autosaved)</vt:lpwstr>
  </property>
  <property fmtid="{D5CDD505-2E9C-101B-9397-08002B2CF9AE}" pid="6" name="ContentTypeId">
    <vt:lpwstr>0x01010012D2809D534E2E4791F34A639EDE4B8D</vt:lpwstr>
  </property>
  <property fmtid="{D5CDD505-2E9C-101B-9397-08002B2CF9AE}" pid="7" name="_EmailStoreID1">
    <vt:lpwstr>26F776E7376696C6C652F636E3D526563697069656E74732F636E3D526562656C6C6F00</vt:lpwstr>
  </property>
  <property fmtid="{D5CDD505-2E9C-101B-9397-08002B2CF9AE}" pid="8" name="xd_Signature">
    <vt:lpwstr>false</vt:lpwstr>
  </property>
  <property fmtid="{D5CDD505-2E9C-101B-9397-08002B2CF9AE}" pid="9" name="_EmailStoreID0">
    <vt:lpwstr>0000000038A1BB1005E5101AA1BB08002B2A56C20000454D534D44422E444C4C00000000000000001B55FA20AA6611CD9BC800AA002FC45A0C000000414D414C54484541002F4F3D4D44204465706172746D656E74206F6620486F7573696E6720616E6420436F6D6D756E69747920446576656C6F706D656E742F4F553D437</vt:lpwstr>
  </property>
  <property fmtid="{D5CDD505-2E9C-101B-9397-08002B2CF9AE}" pid="10" name="Date">
    <vt:lpwstr>Date</vt:lpwstr>
  </property>
  <property fmtid="{D5CDD505-2E9C-101B-9397-08002B2CF9AE}" pid="11" name="_EmailEntryID">
    <vt:lpwstr>000000009F495E3011E7F64AA9BF019B3B301C5B0700C90489A9D0A03A4B95E50FA21105DA2400000855AB2300008D99FE13E07E32439421575ADFB43CD2000148FE75C00000</vt:lpwstr>
  </property>
  <property fmtid="{D5CDD505-2E9C-101B-9397-08002B2CF9AE}" pid="12" name="_EmailStoreID">
    <vt:lpwstr>0000000038A1BB1005E5101AA1BB08002B2A56C200006D737073742E646C6C00000000004E495441F9BFB80100AA0037D96E0000005C5C6D6972616E64615C4A61696E245C53797374656D2052657175697265645C45786368616E67655C6D61696C626F782E50535400</vt:lpwstr>
  </property>
  <property fmtid="{D5CDD505-2E9C-101B-9397-08002B2CF9AE}" pid="13" name="TemplateUrl">
    <vt:lpwstr>TemplateUrl</vt:lpwstr>
  </property>
  <property fmtid="{D5CDD505-2E9C-101B-9397-08002B2CF9AE}" pid="14" name="_AuthorEmail">
    <vt:lpwstr>Cornick@dhcd.state.md.us</vt:lpwstr>
  </property>
  <property fmtid="{D5CDD505-2E9C-101B-9397-08002B2CF9AE}" pid="15" name="_NewReviewCycle">
    <vt:lpwstr>_NewReviewCycle</vt:lpwstr>
  </property>
  <property fmtid="{D5CDD505-2E9C-101B-9397-08002B2CF9AE}" pid="16" name="_ReviewCycleID">
    <vt:lpwstr>-812737815</vt:lpwstr>
  </property>
  <property fmtid="{D5CDD505-2E9C-101B-9397-08002B2CF9AE}" pid="17" name="_AuthorEmailDisplayName">
    <vt:lpwstr>Cornick, Elaine</vt:lpwstr>
  </property>
  <property fmtid="{D5CDD505-2E9C-101B-9397-08002B2CF9AE}" pid="18" name="_AdHocReviewCycleID">
    <vt:lpwstr>-1424219678</vt:lpwstr>
  </property>
  <property fmtid="{D5CDD505-2E9C-101B-9397-08002B2CF9AE}" pid="19" name="_SharedFileIndex">
    <vt:lpwstr>_SharedFileIndex</vt:lpwstr>
  </property>
  <property fmtid="{D5CDD505-2E9C-101B-9397-08002B2CF9AE}" pid="20" name="_ReviewingToolsShownOnce">
    <vt:lpwstr>_ReviewingToolsShownOnce</vt:lpwstr>
  </property>
  <property fmtid="{D5CDD505-2E9C-101B-9397-08002B2CF9AE}" pid="21" name="xd_ProgID">
    <vt:lpwstr>xd_ProgID</vt:lpwstr>
  </property>
  <property fmtid="{D5CDD505-2E9C-101B-9397-08002B2CF9AE}" pid="22" name="Wufoo Application Summary">
    <vt:lpwstr>Wufoo Application Summary</vt:lpwstr>
  </property>
</Properties>
</file>